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1827" w14:textId="77777777" w:rsidR="0030180E" w:rsidRDefault="0030180E" w:rsidP="0030180E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</w:t>
      </w:r>
    </w:p>
    <w:p w14:paraId="31B758A0" w14:textId="77777777" w:rsidR="0030180E" w:rsidRDefault="0030180E" w:rsidP="0030180E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PROWADZENIU PRZETARGU PRZY UŻYCIU ŚRODKÓW </w:t>
      </w:r>
      <w:r>
        <w:rPr>
          <w:rFonts w:ascii="Arial" w:hAnsi="Arial" w:cs="Arial"/>
          <w:b/>
          <w:bCs/>
          <w:sz w:val="24"/>
          <w:szCs w:val="24"/>
        </w:rPr>
        <w:br/>
        <w:t>KOMUNIKACJI ELEKTRONICZNEJ</w:t>
      </w:r>
    </w:p>
    <w:p w14:paraId="61CFBE66" w14:textId="77777777" w:rsidR="0030180E" w:rsidRDefault="0030180E" w:rsidP="0030180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9C84BCF" w14:textId="77777777" w:rsidR="0030180E" w:rsidRDefault="0030180E" w:rsidP="0030180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</w:rPr>
        <w:t>§ 30b ust.3  Rozporządzenia Rady Ministrów z dnia 14 września 2004 r.  w  sprawie sposobu i trybu przeprowadzania przetargów oraz rokowań na zbycie nieruchomości (t.j.Dz.U.2014.1490 ze zm.)</w:t>
      </w:r>
    </w:p>
    <w:p w14:paraId="14112E9A" w14:textId="77777777" w:rsidR="0030180E" w:rsidRDefault="0030180E" w:rsidP="0030180E">
      <w:pPr>
        <w:pStyle w:val="Bezodstpw"/>
        <w:rPr>
          <w:rFonts w:ascii="Arial" w:hAnsi="Arial" w:cs="Arial"/>
          <w:sz w:val="20"/>
          <w:szCs w:val="20"/>
        </w:rPr>
      </w:pPr>
    </w:p>
    <w:p w14:paraId="72357AB9" w14:textId="77777777" w:rsidR="0030180E" w:rsidRDefault="0030180E" w:rsidP="0030180E">
      <w:pPr>
        <w:pStyle w:val="Bezodstpw"/>
        <w:rPr>
          <w:rFonts w:ascii="Arial" w:hAnsi="Arial" w:cs="Arial"/>
          <w:b/>
        </w:rPr>
      </w:pPr>
    </w:p>
    <w:p w14:paraId="08B1EE91" w14:textId="77777777" w:rsidR="0030180E" w:rsidRDefault="0030180E" w:rsidP="0030180E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LIDZBARKA</w:t>
      </w:r>
    </w:p>
    <w:p w14:paraId="2D19DEC2" w14:textId="77777777" w:rsidR="0030180E" w:rsidRDefault="0030180E" w:rsidP="0030180E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informuje, że </w:t>
      </w:r>
    </w:p>
    <w:p w14:paraId="54838726" w14:textId="7E3240A1" w:rsidR="0030180E" w:rsidRDefault="00A50746" w:rsidP="0030180E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30180E">
        <w:rPr>
          <w:rFonts w:ascii="Arial" w:hAnsi="Arial" w:cs="Arial"/>
          <w:b/>
          <w:bCs/>
        </w:rPr>
        <w:t>I przetarg ustny nieograniczony</w:t>
      </w:r>
    </w:p>
    <w:p w14:paraId="54E4B25E" w14:textId="77777777" w:rsidR="0030180E" w:rsidRDefault="0030180E" w:rsidP="0030180E">
      <w:pPr>
        <w:pStyle w:val="Tekstpodstawowy3"/>
        <w:tabs>
          <w:tab w:val="left" w:pos="0"/>
        </w:tabs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na sprzedaż nieruchomości gruntowych niezabudowanych, stanowiących własność Gminy Lidzbark, </w:t>
      </w:r>
      <w:r>
        <w:rPr>
          <w:rFonts w:ascii="Arial" w:hAnsi="Arial"/>
          <w:b/>
          <w:sz w:val="20"/>
        </w:rPr>
        <w:t xml:space="preserve">położonych w Lidzbarku przy ulicy Stefana Batorego, </w:t>
      </w:r>
      <w:r>
        <w:rPr>
          <w:rFonts w:ascii="Arial" w:hAnsi="Arial"/>
          <w:sz w:val="20"/>
        </w:rPr>
        <w:t>na nowo powstającym osiedlu budownictwa jednorodzinnego (teren uzbrojony w sieć wodociągową i kanalizacyjną)</w:t>
      </w:r>
      <w:r>
        <w:rPr>
          <w:rFonts w:ascii="Arial" w:hAnsi="Arial"/>
          <w:b/>
          <w:sz w:val="20"/>
        </w:rPr>
        <w:t xml:space="preserve"> ok. 50m od drogi wojewódzkiej nr 544 Lidzbark-Brodnica, </w:t>
      </w:r>
      <w:r>
        <w:rPr>
          <w:rFonts w:ascii="Arial" w:hAnsi="Arial"/>
          <w:b/>
          <w:sz w:val="20"/>
        </w:rPr>
        <w:br/>
        <w:t>w bliskim sąsiedztwie lasu i jeziora,</w:t>
      </w:r>
      <w:r>
        <w:rPr>
          <w:rFonts w:ascii="Arial" w:hAnsi="Arial"/>
          <w:bCs/>
          <w:sz w:val="20"/>
        </w:rPr>
        <w:t xml:space="preserve"> zapisanych w księdze wieczystej </w:t>
      </w:r>
      <w:r>
        <w:rPr>
          <w:rFonts w:ascii="Arial" w:hAnsi="Arial"/>
          <w:b/>
          <w:sz w:val="20"/>
        </w:rPr>
        <w:t>Nr</w:t>
      </w:r>
      <w:r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EL1D/000</w:t>
      </w:r>
      <w:r>
        <w:rPr>
          <w:rFonts w:ascii="Arial" w:hAnsi="Arial"/>
          <w:b/>
          <w:sz w:val="20"/>
        </w:rPr>
        <w:t>16091/1</w:t>
      </w:r>
      <w:r>
        <w:rPr>
          <w:rFonts w:ascii="Arial" w:hAnsi="Arial"/>
          <w:bCs/>
          <w:sz w:val="20"/>
        </w:rPr>
        <w:t xml:space="preserve">, prowadzonej przez Sąd Rejonowy w Działdowie, oznaczonych w operacie ewidencji gruntów i budynków obrębu 1 m. Lidzbark jako działki nr : </w:t>
      </w:r>
    </w:p>
    <w:p w14:paraId="649B99C3" w14:textId="77777777" w:rsidR="0030180E" w:rsidRDefault="0030180E" w:rsidP="0030180E">
      <w:pPr>
        <w:pStyle w:val="Bezodstpw"/>
        <w:rPr>
          <w:rFonts w:ascii="Arial" w:hAnsi="Arial" w:cs="Arial"/>
          <w:sz w:val="20"/>
          <w:szCs w:val="20"/>
        </w:rPr>
      </w:pPr>
    </w:p>
    <w:p w14:paraId="4066B0F8" w14:textId="77777777" w:rsidR="0030180E" w:rsidRDefault="0030180E" w:rsidP="0030180E">
      <w:pPr>
        <w:pStyle w:val="Bezodstpw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1)</w:t>
      </w:r>
      <w:r>
        <w:rPr>
          <w:rFonts w:ascii="Arial" w:hAnsi="Arial" w:cs="Arial"/>
          <w:color w:val="0070C0"/>
          <w:sz w:val="20"/>
          <w:szCs w:val="20"/>
        </w:rPr>
        <w:tab/>
        <w:t>3/2     o pow.  1445 m</w:t>
      </w:r>
      <w:r>
        <w:rPr>
          <w:rFonts w:ascii="Arial" w:hAnsi="Arial" w:cs="Arial"/>
          <w:color w:val="0070C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70C0"/>
          <w:sz w:val="20"/>
          <w:szCs w:val="20"/>
        </w:rPr>
        <w:t xml:space="preserve">   -  </w:t>
      </w:r>
      <w:r>
        <w:rPr>
          <w:rFonts w:ascii="Arial" w:hAnsi="Arial" w:cs="Arial"/>
          <w:b/>
          <w:color w:val="0070C0"/>
          <w:sz w:val="20"/>
          <w:szCs w:val="20"/>
        </w:rPr>
        <w:t>cena wywoławcza  -  47.000,00 zł</w:t>
      </w:r>
      <w:r>
        <w:rPr>
          <w:rFonts w:ascii="Arial" w:hAnsi="Arial" w:cs="Arial"/>
          <w:color w:val="0070C0"/>
          <w:sz w:val="20"/>
          <w:szCs w:val="20"/>
        </w:rPr>
        <w:t xml:space="preserve"> ,   </w:t>
      </w:r>
      <w:r>
        <w:rPr>
          <w:rFonts w:ascii="Arial" w:hAnsi="Arial" w:cs="Arial"/>
          <w:color w:val="0070C0"/>
          <w:sz w:val="20"/>
          <w:szCs w:val="20"/>
        </w:rPr>
        <w:tab/>
        <w:t>wadium -    4.700,00 zł,</w:t>
      </w:r>
    </w:p>
    <w:p w14:paraId="3E9FFFD9" w14:textId="77777777" w:rsidR="0030180E" w:rsidRDefault="0030180E" w:rsidP="0030180E">
      <w:pPr>
        <w:pStyle w:val="Bezodstpw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2)</w:t>
      </w:r>
      <w:r>
        <w:rPr>
          <w:rFonts w:ascii="Arial" w:hAnsi="Arial" w:cs="Arial"/>
          <w:color w:val="0070C0"/>
          <w:sz w:val="20"/>
          <w:szCs w:val="20"/>
        </w:rPr>
        <w:tab/>
        <w:t>3/4     o pow.  1227m</w:t>
      </w:r>
      <w:r>
        <w:rPr>
          <w:rFonts w:ascii="Arial" w:hAnsi="Arial" w:cs="Arial"/>
          <w:color w:val="0070C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70C0"/>
          <w:sz w:val="20"/>
          <w:szCs w:val="20"/>
        </w:rPr>
        <w:t xml:space="preserve">    -  </w:t>
      </w:r>
      <w:r>
        <w:rPr>
          <w:rFonts w:ascii="Arial" w:hAnsi="Arial" w:cs="Arial"/>
          <w:b/>
          <w:color w:val="0070C0"/>
          <w:sz w:val="20"/>
          <w:szCs w:val="20"/>
        </w:rPr>
        <w:t>cena wywoławcza  -  40.000,00 zł</w:t>
      </w:r>
      <w:r>
        <w:rPr>
          <w:rFonts w:ascii="Arial" w:hAnsi="Arial" w:cs="Arial"/>
          <w:color w:val="0070C0"/>
          <w:sz w:val="20"/>
          <w:szCs w:val="20"/>
        </w:rPr>
        <w:t xml:space="preserve"> ,   </w:t>
      </w:r>
      <w:r>
        <w:rPr>
          <w:rFonts w:ascii="Arial" w:hAnsi="Arial" w:cs="Arial"/>
          <w:color w:val="0070C0"/>
          <w:sz w:val="20"/>
          <w:szCs w:val="20"/>
        </w:rPr>
        <w:tab/>
        <w:t xml:space="preserve">wadium  -   4.000,00 zł,  </w:t>
      </w:r>
    </w:p>
    <w:p w14:paraId="1B26F4F0" w14:textId="77777777" w:rsidR="0030180E" w:rsidRDefault="0030180E" w:rsidP="0030180E">
      <w:pPr>
        <w:pStyle w:val="Bezodstpw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3)</w:t>
      </w:r>
      <w:r>
        <w:rPr>
          <w:rFonts w:ascii="Arial" w:hAnsi="Arial" w:cs="Arial"/>
          <w:color w:val="0070C0"/>
          <w:sz w:val="20"/>
          <w:szCs w:val="20"/>
        </w:rPr>
        <w:tab/>
        <w:t>3/8     o pow.  1250 m</w:t>
      </w:r>
      <w:r>
        <w:rPr>
          <w:rFonts w:ascii="Arial" w:hAnsi="Arial" w:cs="Arial"/>
          <w:color w:val="0070C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70C0"/>
          <w:sz w:val="20"/>
          <w:szCs w:val="20"/>
        </w:rPr>
        <w:t xml:space="preserve">   -  </w:t>
      </w:r>
      <w:r>
        <w:rPr>
          <w:rFonts w:ascii="Arial" w:hAnsi="Arial" w:cs="Arial"/>
          <w:b/>
          <w:color w:val="0070C0"/>
          <w:sz w:val="20"/>
          <w:szCs w:val="20"/>
        </w:rPr>
        <w:t>cena wywoławcza  -  41.000,00 zł</w:t>
      </w:r>
      <w:r>
        <w:rPr>
          <w:rFonts w:ascii="Arial" w:hAnsi="Arial" w:cs="Arial"/>
          <w:color w:val="0070C0"/>
          <w:sz w:val="20"/>
          <w:szCs w:val="20"/>
        </w:rPr>
        <w:t xml:space="preserve"> ,   </w:t>
      </w:r>
      <w:r>
        <w:rPr>
          <w:rFonts w:ascii="Arial" w:hAnsi="Arial" w:cs="Arial"/>
          <w:color w:val="0070C0"/>
          <w:sz w:val="20"/>
          <w:szCs w:val="20"/>
        </w:rPr>
        <w:tab/>
        <w:t xml:space="preserve">wadium  -   4.100,00 zł, </w:t>
      </w:r>
    </w:p>
    <w:p w14:paraId="408F4B24" w14:textId="77777777" w:rsidR="0030180E" w:rsidRDefault="0030180E" w:rsidP="0030180E">
      <w:pPr>
        <w:pStyle w:val="Tekstpodstawowy31"/>
        <w:jc w:val="center"/>
        <w:rPr>
          <w:rFonts w:ascii="Arial" w:hAnsi="Arial" w:cs="Arial"/>
          <w:b/>
          <w:i/>
          <w:sz w:val="20"/>
        </w:rPr>
      </w:pPr>
    </w:p>
    <w:p w14:paraId="54428782" w14:textId="77777777" w:rsidR="0030180E" w:rsidRDefault="0030180E" w:rsidP="0030180E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ogłoszony na dzień  </w:t>
      </w:r>
      <w:r>
        <w:rPr>
          <w:rFonts w:ascii="Arial" w:hAnsi="Arial" w:cs="Arial"/>
          <w:b/>
          <w:bCs/>
          <w:sz w:val="20"/>
        </w:rPr>
        <w:t>6 kwietnia 2021 r. o godz. 10:00</w:t>
      </w:r>
      <w:r>
        <w:rPr>
          <w:rFonts w:ascii="Arial" w:hAnsi="Arial" w:cs="Arial"/>
          <w:sz w:val="20"/>
        </w:rPr>
        <w:t xml:space="preserve"> w siedzibie Urzędu Miasta i Gminy w Lidzbarku przy </w:t>
      </w:r>
      <w:r>
        <w:rPr>
          <w:rFonts w:ascii="Arial" w:hAnsi="Arial" w:cs="Arial"/>
          <w:sz w:val="20"/>
        </w:rPr>
        <w:br/>
        <w:t>ul. Sądowej 21, sala nr 10.</w:t>
      </w:r>
    </w:p>
    <w:p w14:paraId="1755617E" w14:textId="77777777" w:rsidR="0030180E" w:rsidRDefault="0030180E" w:rsidP="0030180E">
      <w:pPr>
        <w:pStyle w:val="Tekstpodstawowy3"/>
        <w:rPr>
          <w:rFonts w:ascii="Arial" w:hAnsi="Arial" w:cs="Arial"/>
          <w:sz w:val="20"/>
        </w:rPr>
      </w:pPr>
    </w:p>
    <w:p w14:paraId="4189DB64" w14:textId="77777777" w:rsidR="0030180E" w:rsidRDefault="0030180E" w:rsidP="0030180E">
      <w:pPr>
        <w:pStyle w:val="Tekstpodstawowy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uwagi na obowiązujący obecnie na terenie Rzeczypospolitej Polskiej  stan epidemii, przeprowadzony zostanie za pośrednictwem transmisji, poprzez aplikację Cisco Webex Meetings (darmowa aplikacja do pobrania na smartfona lub komputer).</w:t>
      </w:r>
    </w:p>
    <w:p w14:paraId="60B26324" w14:textId="77777777" w:rsidR="0030180E" w:rsidRDefault="0030180E" w:rsidP="0030180E">
      <w:pPr>
        <w:pStyle w:val="Tekstpodstawowy3"/>
        <w:rPr>
          <w:rFonts w:ascii="Arial" w:hAnsi="Arial" w:cs="Arial"/>
          <w:b/>
          <w:bCs/>
          <w:sz w:val="20"/>
        </w:rPr>
      </w:pPr>
    </w:p>
    <w:p w14:paraId="369257C9" w14:textId="77777777" w:rsidR="0030180E" w:rsidRDefault="0030180E" w:rsidP="0030180E">
      <w:pPr>
        <w:pStyle w:val="Tekstpodstawowy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Link do transmisji zostanie przesłany na adres e-mail uczestników, podany w zgłoszeniu udziału w przetargu przed rozpoczęciem przetargu. </w:t>
      </w:r>
    </w:p>
    <w:p w14:paraId="273E8F97" w14:textId="77777777" w:rsidR="0030180E" w:rsidRDefault="0030180E" w:rsidP="0030180E">
      <w:pPr>
        <w:pStyle w:val="Tekstpodstawowy3"/>
        <w:rPr>
          <w:rFonts w:ascii="Arial" w:hAnsi="Arial" w:cs="Arial"/>
          <w:sz w:val="20"/>
        </w:rPr>
      </w:pPr>
    </w:p>
    <w:p w14:paraId="261757F8" w14:textId="77777777" w:rsidR="0030180E" w:rsidRDefault="0030180E" w:rsidP="0030180E">
      <w:pPr>
        <w:pStyle w:val="Tekstpodstawowy3"/>
        <w:rPr>
          <w:rFonts w:ascii="Arial" w:hAnsi="Arial" w:cs="Arial"/>
          <w:sz w:val="20"/>
        </w:rPr>
      </w:pPr>
    </w:p>
    <w:p w14:paraId="68967CD7" w14:textId="77777777" w:rsidR="0030180E" w:rsidRDefault="0030180E" w:rsidP="0030180E">
      <w:pPr>
        <w:pStyle w:val="Tekstpodstawowy3"/>
        <w:rPr>
          <w:rFonts w:ascii="Arial" w:hAnsi="Arial" w:cs="Arial"/>
          <w:sz w:val="20"/>
        </w:rPr>
      </w:pPr>
    </w:p>
    <w:p w14:paraId="70402356" w14:textId="77777777" w:rsidR="0030180E" w:rsidRDefault="0030180E" w:rsidP="0030180E">
      <w:pPr>
        <w:pStyle w:val="Tekstpodstawowy3"/>
        <w:rPr>
          <w:rFonts w:ascii="Arial" w:hAnsi="Arial" w:cs="Arial"/>
          <w:sz w:val="20"/>
        </w:rPr>
      </w:pPr>
    </w:p>
    <w:p w14:paraId="67989546" w14:textId="77777777" w:rsidR="0030180E" w:rsidRDefault="0030180E" w:rsidP="0030180E">
      <w:pPr>
        <w:pStyle w:val="Bezodstpw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   LIDZBARKA</w:t>
      </w:r>
    </w:p>
    <w:p w14:paraId="0D51EAEB" w14:textId="77777777" w:rsidR="00B919BD" w:rsidRDefault="0030180E" w:rsidP="0030180E">
      <w:pPr>
        <w:pStyle w:val="Bezodstpw"/>
        <w:ind w:left="49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63A38228" w14:textId="7966CFE8" w:rsidR="0030180E" w:rsidRDefault="00B919BD" w:rsidP="0030180E">
      <w:pPr>
        <w:pStyle w:val="Bezodstpw"/>
        <w:ind w:left="49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0180E">
        <w:rPr>
          <w:rFonts w:ascii="Arial" w:hAnsi="Arial" w:cs="Arial"/>
          <w:color w:val="000000"/>
          <w:sz w:val="20"/>
          <w:szCs w:val="20"/>
        </w:rPr>
        <w:t>Maciej Sitarek</w:t>
      </w:r>
    </w:p>
    <w:p w14:paraId="12C52FAC" w14:textId="77777777" w:rsidR="0030180E" w:rsidRDefault="0030180E" w:rsidP="0030180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1C2859E" w14:textId="77777777" w:rsidR="0030180E" w:rsidRDefault="0030180E" w:rsidP="0030180E">
      <w:pPr>
        <w:rPr>
          <w:sz w:val="20"/>
          <w:szCs w:val="20"/>
        </w:rPr>
      </w:pPr>
    </w:p>
    <w:p w14:paraId="0E8CD7B7" w14:textId="77777777" w:rsidR="0030180E" w:rsidRDefault="0030180E" w:rsidP="0030180E">
      <w:pPr>
        <w:rPr>
          <w:sz w:val="20"/>
          <w:szCs w:val="20"/>
        </w:rPr>
      </w:pPr>
    </w:p>
    <w:p w14:paraId="4C3C4EBD" w14:textId="77777777" w:rsidR="0030180E" w:rsidRDefault="0030180E" w:rsidP="0030180E">
      <w:pPr>
        <w:rPr>
          <w:sz w:val="20"/>
          <w:szCs w:val="20"/>
        </w:rPr>
      </w:pPr>
    </w:p>
    <w:p w14:paraId="40A57889" w14:textId="77777777" w:rsidR="0030180E" w:rsidRDefault="0030180E" w:rsidP="0030180E"/>
    <w:p w14:paraId="270DEB60" w14:textId="77777777" w:rsidR="0030180E" w:rsidRDefault="0030180E" w:rsidP="0030180E"/>
    <w:p w14:paraId="5C0B7FEA" w14:textId="77777777" w:rsidR="0030180E" w:rsidRDefault="0030180E" w:rsidP="0030180E"/>
    <w:p w14:paraId="40371D22" w14:textId="77777777" w:rsidR="0030180E" w:rsidRDefault="0030180E" w:rsidP="0030180E"/>
    <w:p w14:paraId="1D657520" w14:textId="77777777" w:rsidR="0030180E" w:rsidRDefault="0030180E" w:rsidP="0030180E"/>
    <w:p w14:paraId="3219BF9D" w14:textId="77777777" w:rsidR="006E490F" w:rsidRPr="0030180E" w:rsidRDefault="006E490F" w:rsidP="0030180E"/>
    <w:sectPr w:rsidR="006E490F" w:rsidRPr="0030180E" w:rsidSect="00803F2D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7A"/>
    <w:rsid w:val="0009655D"/>
    <w:rsid w:val="000E3E96"/>
    <w:rsid w:val="00170B7A"/>
    <w:rsid w:val="001A3C02"/>
    <w:rsid w:val="001E350E"/>
    <w:rsid w:val="0030180E"/>
    <w:rsid w:val="004D6DD3"/>
    <w:rsid w:val="005D66DF"/>
    <w:rsid w:val="00695BF2"/>
    <w:rsid w:val="006C2D6B"/>
    <w:rsid w:val="006D01F3"/>
    <w:rsid w:val="006E490F"/>
    <w:rsid w:val="00803F2D"/>
    <w:rsid w:val="0098018B"/>
    <w:rsid w:val="00A50746"/>
    <w:rsid w:val="00B919BD"/>
    <w:rsid w:val="00C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941A"/>
  <w15:chartTrackingRefBased/>
  <w15:docId w15:val="{09DE96D5-DC0C-4BA6-B7B8-99C3B72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F2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03F2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3F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03F2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31">
    <w:name w:val="Tekst podstawowy 31"/>
    <w:basedOn w:val="Normalny"/>
    <w:rsid w:val="00803F2D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4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490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3E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3E96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0E3E9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13</cp:revision>
  <cp:lastPrinted>2021-02-08T13:11:00Z</cp:lastPrinted>
  <dcterms:created xsi:type="dcterms:W3CDTF">2021-02-08T12:39:00Z</dcterms:created>
  <dcterms:modified xsi:type="dcterms:W3CDTF">2021-03-30T08:55:00Z</dcterms:modified>
</cp:coreProperties>
</file>