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13D7C" w14:textId="77777777" w:rsidR="00D17EC1" w:rsidRDefault="00D17EC1" w:rsidP="00E44C3D">
      <w:pPr>
        <w:rPr>
          <w:rFonts w:ascii="Arial" w:hAnsi="Arial" w:cs="Arial"/>
        </w:rPr>
      </w:pPr>
    </w:p>
    <w:p w14:paraId="6172C453" w14:textId="77777777" w:rsidR="00F65D2D" w:rsidRPr="006E6D1B" w:rsidRDefault="00F65D2D" w:rsidP="00F65D2D">
      <w:pPr>
        <w:pStyle w:val="Tekstpodstawowy"/>
        <w:ind w:right="72"/>
        <w:jc w:val="center"/>
        <w:rPr>
          <w:rFonts w:ascii="Arial" w:hAnsi="Arial" w:cs="Arial"/>
          <w:b/>
          <w:bCs/>
          <w:sz w:val="28"/>
          <w:szCs w:val="28"/>
        </w:rPr>
      </w:pPr>
      <w:r w:rsidRPr="006E6D1B">
        <w:rPr>
          <w:rFonts w:ascii="Arial" w:hAnsi="Arial" w:cs="Arial"/>
          <w:b/>
          <w:bCs/>
          <w:sz w:val="28"/>
          <w:szCs w:val="28"/>
        </w:rPr>
        <w:t>O G Ł O S Z E N I E   O   P R Z E T A R G U</w:t>
      </w:r>
    </w:p>
    <w:p w14:paraId="0AE288EF" w14:textId="77777777" w:rsidR="00F65D2D" w:rsidRDefault="00F65D2D" w:rsidP="00F65D2D">
      <w:pPr>
        <w:pStyle w:val="Tekstpodstawowy"/>
        <w:ind w:right="72"/>
        <w:jc w:val="both"/>
        <w:rPr>
          <w:rFonts w:ascii="Arial" w:hAnsi="Arial" w:cs="Arial"/>
          <w:bCs/>
          <w:sz w:val="16"/>
          <w:szCs w:val="16"/>
        </w:rPr>
      </w:pPr>
    </w:p>
    <w:p w14:paraId="2FABF811" w14:textId="77777777" w:rsidR="00F65D2D" w:rsidRDefault="00F65D2D" w:rsidP="00F65D2D">
      <w:pPr>
        <w:pStyle w:val="Tekstpodstawowy"/>
        <w:ind w:right="72"/>
        <w:jc w:val="both"/>
        <w:rPr>
          <w:rFonts w:ascii="Arial" w:hAnsi="Arial" w:cs="Arial"/>
          <w:bCs/>
          <w:sz w:val="16"/>
          <w:szCs w:val="16"/>
        </w:rPr>
      </w:pPr>
    </w:p>
    <w:p w14:paraId="73586356" w14:textId="00C4EB71" w:rsidR="00F65D2D" w:rsidRPr="004773ED" w:rsidRDefault="00F65D2D" w:rsidP="00F65D2D">
      <w:pPr>
        <w:pStyle w:val="Tekstpodstawowy"/>
        <w:ind w:right="72"/>
        <w:jc w:val="both"/>
        <w:rPr>
          <w:rFonts w:ascii="Arial" w:hAnsi="Arial" w:cs="Arial"/>
          <w:bCs/>
          <w:sz w:val="18"/>
          <w:szCs w:val="18"/>
        </w:rPr>
      </w:pPr>
      <w:r w:rsidRPr="004773ED">
        <w:rPr>
          <w:rFonts w:ascii="Arial" w:hAnsi="Arial" w:cs="Arial"/>
          <w:bCs/>
          <w:sz w:val="18"/>
          <w:szCs w:val="18"/>
        </w:rPr>
        <w:t>Na podstawie art. 37 ust.1</w:t>
      </w:r>
      <w:r w:rsidR="007A6525" w:rsidRPr="004773ED">
        <w:rPr>
          <w:rFonts w:ascii="Arial" w:hAnsi="Arial" w:cs="Arial"/>
          <w:bCs/>
          <w:sz w:val="18"/>
          <w:szCs w:val="18"/>
        </w:rPr>
        <w:t>, art.38 i art.40 ust.1 pkt 1</w:t>
      </w:r>
      <w:r w:rsidRPr="004773ED">
        <w:rPr>
          <w:rFonts w:ascii="Arial" w:hAnsi="Arial" w:cs="Arial"/>
          <w:bCs/>
          <w:sz w:val="18"/>
          <w:szCs w:val="18"/>
        </w:rPr>
        <w:t xml:space="preserve"> ustawy z dnia 21 sierpnia 1997</w:t>
      </w:r>
      <w:r w:rsidR="004B5878">
        <w:rPr>
          <w:rFonts w:ascii="Arial" w:hAnsi="Arial" w:cs="Arial"/>
          <w:bCs/>
          <w:sz w:val="18"/>
          <w:szCs w:val="18"/>
        </w:rPr>
        <w:t xml:space="preserve"> </w:t>
      </w:r>
      <w:r w:rsidRPr="004773ED">
        <w:rPr>
          <w:rFonts w:ascii="Arial" w:hAnsi="Arial" w:cs="Arial"/>
          <w:bCs/>
          <w:sz w:val="18"/>
          <w:szCs w:val="18"/>
        </w:rPr>
        <w:t>r. o gospodarce nieruchomościami (t.j.Dz.U.20</w:t>
      </w:r>
      <w:r w:rsidR="007A6525" w:rsidRPr="004773ED">
        <w:rPr>
          <w:rFonts w:ascii="Arial" w:hAnsi="Arial" w:cs="Arial"/>
          <w:bCs/>
          <w:sz w:val="18"/>
          <w:szCs w:val="18"/>
        </w:rPr>
        <w:t>20</w:t>
      </w:r>
      <w:r w:rsidRPr="004773ED">
        <w:rPr>
          <w:rFonts w:ascii="Arial" w:hAnsi="Arial" w:cs="Arial"/>
          <w:bCs/>
          <w:sz w:val="18"/>
          <w:szCs w:val="18"/>
        </w:rPr>
        <w:t>.</w:t>
      </w:r>
      <w:r w:rsidR="007A6525" w:rsidRPr="004773ED">
        <w:rPr>
          <w:rFonts w:ascii="Arial" w:hAnsi="Arial" w:cs="Arial"/>
          <w:bCs/>
          <w:sz w:val="18"/>
          <w:szCs w:val="18"/>
        </w:rPr>
        <w:t>1990</w:t>
      </w:r>
      <w:r w:rsidRPr="004773ED">
        <w:rPr>
          <w:rFonts w:ascii="Arial" w:hAnsi="Arial" w:cs="Arial"/>
          <w:bCs/>
          <w:sz w:val="18"/>
          <w:szCs w:val="18"/>
        </w:rPr>
        <w:t xml:space="preserve"> ze zm.) </w:t>
      </w:r>
      <w:r w:rsidR="007A6525" w:rsidRPr="004773ED">
        <w:rPr>
          <w:rFonts w:ascii="Arial" w:hAnsi="Arial" w:cs="Arial"/>
          <w:bCs/>
          <w:sz w:val="18"/>
          <w:szCs w:val="18"/>
        </w:rPr>
        <w:t>oraz przepisów</w:t>
      </w:r>
      <w:r w:rsidRPr="004773ED">
        <w:rPr>
          <w:rFonts w:ascii="Arial" w:hAnsi="Arial" w:cs="Arial"/>
          <w:bCs/>
          <w:sz w:val="18"/>
          <w:szCs w:val="18"/>
        </w:rPr>
        <w:t xml:space="preserve"> Rozporządzenia Rady Ministrów z dnia 14 września 2004</w:t>
      </w:r>
      <w:r w:rsidR="004B5878">
        <w:rPr>
          <w:rFonts w:ascii="Arial" w:hAnsi="Arial" w:cs="Arial"/>
          <w:bCs/>
          <w:sz w:val="18"/>
          <w:szCs w:val="18"/>
        </w:rPr>
        <w:t xml:space="preserve"> </w:t>
      </w:r>
      <w:r w:rsidRPr="004773ED">
        <w:rPr>
          <w:rFonts w:ascii="Arial" w:hAnsi="Arial" w:cs="Arial"/>
          <w:bCs/>
          <w:sz w:val="18"/>
          <w:szCs w:val="18"/>
        </w:rPr>
        <w:t>r. w sprawie sposobu i trybu przeprowadzania przetargów oraz rokowań na zbycie nieruchomości (Dz.U.2014.1490</w:t>
      </w:r>
      <w:r w:rsidR="007A6525" w:rsidRPr="004773ED">
        <w:rPr>
          <w:rFonts w:ascii="Arial" w:hAnsi="Arial" w:cs="Arial"/>
          <w:bCs/>
          <w:sz w:val="18"/>
          <w:szCs w:val="18"/>
        </w:rPr>
        <w:t xml:space="preserve"> ze zm.</w:t>
      </w:r>
      <w:r w:rsidRPr="004773ED">
        <w:rPr>
          <w:rFonts w:ascii="Arial" w:hAnsi="Arial" w:cs="Arial"/>
          <w:bCs/>
          <w:sz w:val="18"/>
          <w:szCs w:val="18"/>
        </w:rPr>
        <w:t>)</w:t>
      </w:r>
    </w:p>
    <w:p w14:paraId="20E7DF2B" w14:textId="77777777" w:rsidR="00F65D2D" w:rsidRDefault="00F65D2D" w:rsidP="00F65D2D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</w:p>
    <w:p w14:paraId="7A693116" w14:textId="77777777" w:rsidR="00F65D2D" w:rsidRPr="00AA5553" w:rsidRDefault="00F65D2D" w:rsidP="00F65D2D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AA5553">
        <w:rPr>
          <w:rFonts w:ascii="Arial" w:hAnsi="Arial" w:cs="Arial"/>
          <w:b/>
          <w:sz w:val="20"/>
          <w:szCs w:val="20"/>
        </w:rPr>
        <w:t>BURMISTRZ  LIDZBARKA</w:t>
      </w:r>
    </w:p>
    <w:p w14:paraId="2DA82089" w14:textId="5D8E2832" w:rsidR="00F65D2D" w:rsidRDefault="006E6D1B" w:rsidP="00F65D2D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ogłasza </w:t>
      </w:r>
      <w:r w:rsidR="00F65D2D" w:rsidRPr="00AA5553">
        <w:rPr>
          <w:rFonts w:ascii="Arial" w:hAnsi="Arial" w:cs="Arial"/>
          <w:b/>
          <w:sz w:val="20"/>
          <w:szCs w:val="20"/>
        </w:rPr>
        <w:t>I przetarg ustny nieograniczony</w:t>
      </w:r>
    </w:p>
    <w:p w14:paraId="25F4E42A" w14:textId="77777777" w:rsidR="00F65D2D" w:rsidRDefault="00F65D2D" w:rsidP="00F65D2D">
      <w:pPr>
        <w:pStyle w:val="Tekstpodstawowy3"/>
        <w:tabs>
          <w:tab w:val="left" w:pos="0"/>
        </w:tabs>
        <w:jc w:val="both"/>
        <w:rPr>
          <w:rFonts w:ascii="Arial" w:hAnsi="Arial"/>
          <w:bCs/>
          <w:sz w:val="10"/>
          <w:szCs w:val="10"/>
        </w:rPr>
      </w:pPr>
    </w:p>
    <w:p w14:paraId="3EE1E22B" w14:textId="15DCCE57" w:rsidR="00F65D2D" w:rsidRPr="00AA5553" w:rsidRDefault="00F65D2D" w:rsidP="00F65D2D">
      <w:pPr>
        <w:pStyle w:val="Tekstpodstawowy3"/>
        <w:tabs>
          <w:tab w:val="left" w:pos="0"/>
        </w:tabs>
        <w:jc w:val="both"/>
        <w:rPr>
          <w:rFonts w:ascii="Arial" w:hAnsi="Arial"/>
          <w:bCs/>
          <w:sz w:val="20"/>
          <w:szCs w:val="20"/>
        </w:rPr>
      </w:pPr>
      <w:r w:rsidRPr="00AA5553">
        <w:rPr>
          <w:rFonts w:ascii="Arial" w:hAnsi="Arial"/>
          <w:bCs/>
          <w:sz w:val="20"/>
          <w:szCs w:val="20"/>
        </w:rPr>
        <w:t xml:space="preserve">na sprzedaż nieruchomości gruntowych niezabudowanych, stanowiących własność Gminy Lidzbark, </w:t>
      </w:r>
      <w:r w:rsidRPr="00AA5553">
        <w:rPr>
          <w:rFonts w:ascii="Arial" w:hAnsi="Arial"/>
          <w:b/>
          <w:sz w:val="20"/>
          <w:szCs w:val="20"/>
        </w:rPr>
        <w:t>położonych w Lidzbarku przy ulicy Topolowej, w sąsiedztwie osiedla budownictwa jednorodzinnego,</w:t>
      </w:r>
      <w:r w:rsidRPr="00AA5553">
        <w:rPr>
          <w:rFonts w:ascii="Arial" w:hAnsi="Arial"/>
          <w:bCs/>
          <w:sz w:val="20"/>
          <w:szCs w:val="20"/>
        </w:rPr>
        <w:t xml:space="preserve"> zapisanych w księdze wieczystej </w:t>
      </w:r>
      <w:r w:rsidRPr="00AA5553">
        <w:rPr>
          <w:rFonts w:ascii="Arial" w:hAnsi="Arial"/>
          <w:b/>
          <w:sz w:val="20"/>
          <w:szCs w:val="20"/>
        </w:rPr>
        <w:t>KW Nr</w:t>
      </w:r>
      <w:r w:rsidRPr="00AA5553">
        <w:rPr>
          <w:rFonts w:ascii="Arial" w:hAnsi="Arial"/>
          <w:bCs/>
          <w:sz w:val="20"/>
          <w:szCs w:val="20"/>
        </w:rPr>
        <w:t xml:space="preserve"> </w:t>
      </w:r>
      <w:r w:rsidRPr="00AA5553">
        <w:rPr>
          <w:rFonts w:ascii="Arial" w:hAnsi="Arial"/>
          <w:b/>
          <w:bCs/>
          <w:sz w:val="20"/>
          <w:szCs w:val="20"/>
        </w:rPr>
        <w:t>EL1D/000</w:t>
      </w:r>
      <w:r w:rsidRPr="00AA5553">
        <w:rPr>
          <w:rFonts w:ascii="Arial" w:hAnsi="Arial"/>
          <w:b/>
          <w:sz w:val="20"/>
          <w:szCs w:val="20"/>
        </w:rPr>
        <w:t>27259/7</w:t>
      </w:r>
      <w:r w:rsidRPr="00AA5553">
        <w:rPr>
          <w:rFonts w:ascii="Arial" w:hAnsi="Arial"/>
          <w:bCs/>
          <w:sz w:val="20"/>
          <w:szCs w:val="20"/>
        </w:rPr>
        <w:t xml:space="preserve">, prowadzonej przez Sąd Rejonowy w Działdowie, oznaczonych w operacie ewidencji gruntów </w:t>
      </w:r>
      <w:r w:rsidR="00A57AC5">
        <w:rPr>
          <w:rFonts w:ascii="Arial" w:hAnsi="Arial"/>
          <w:bCs/>
          <w:sz w:val="20"/>
          <w:szCs w:val="20"/>
        </w:rPr>
        <w:t xml:space="preserve">i budynków </w:t>
      </w:r>
      <w:r w:rsidRPr="00AA5553">
        <w:rPr>
          <w:rFonts w:ascii="Arial" w:hAnsi="Arial"/>
          <w:bCs/>
          <w:sz w:val="20"/>
          <w:szCs w:val="20"/>
        </w:rPr>
        <w:t>obręb</w:t>
      </w:r>
      <w:r w:rsidR="00A57AC5">
        <w:rPr>
          <w:rFonts w:ascii="Arial" w:hAnsi="Arial"/>
          <w:bCs/>
          <w:sz w:val="20"/>
          <w:szCs w:val="20"/>
        </w:rPr>
        <w:t>u</w:t>
      </w:r>
      <w:r w:rsidRPr="00AA5553">
        <w:rPr>
          <w:rFonts w:ascii="Arial" w:hAnsi="Arial"/>
          <w:bCs/>
          <w:sz w:val="20"/>
          <w:szCs w:val="20"/>
        </w:rPr>
        <w:t xml:space="preserve"> 2 </w:t>
      </w:r>
      <w:r w:rsidR="00A57AC5">
        <w:rPr>
          <w:rFonts w:ascii="Arial" w:hAnsi="Arial"/>
          <w:bCs/>
          <w:sz w:val="20"/>
          <w:szCs w:val="20"/>
        </w:rPr>
        <w:t>miasta Lidzbark niżej wymienionymi numerami działek</w:t>
      </w:r>
      <w:r w:rsidRPr="00AA5553">
        <w:rPr>
          <w:rFonts w:ascii="Arial" w:hAnsi="Arial"/>
          <w:bCs/>
          <w:sz w:val="20"/>
          <w:szCs w:val="20"/>
        </w:rPr>
        <w:t xml:space="preserve">: </w:t>
      </w:r>
    </w:p>
    <w:p w14:paraId="10A503F7" w14:textId="77777777" w:rsidR="00F65D2D" w:rsidRDefault="00F65D2D" w:rsidP="00F65D2D">
      <w:pPr>
        <w:pStyle w:val="Akapitzlist"/>
        <w:spacing w:line="240" w:lineRule="auto"/>
        <w:ind w:left="284"/>
        <w:rPr>
          <w:rFonts w:ascii="Arial" w:hAnsi="Arial" w:cs="Arial"/>
          <w:sz w:val="6"/>
          <w:szCs w:val="6"/>
        </w:rPr>
      </w:pPr>
    </w:p>
    <w:p w14:paraId="71073EF8" w14:textId="5C106E48" w:rsidR="007A6525" w:rsidRPr="00A835D3" w:rsidRDefault="007A6525" w:rsidP="00A57AC5">
      <w:pPr>
        <w:pStyle w:val="Akapitzlist"/>
        <w:numPr>
          <w:ilvl w:val="0"/>
          <w:numId w:val="7"/>
        </w:numPr>
        <w:spacing w:after="120"/>
        <w:ind w:left="284" w:hanging="284"/>
        <w:rPr>
          <w:rFonts w:ascii="Arial" w:hAnsi="Arial" w:cs="Arial"/>
          <w:color w:val="0070C0"/>
          <w:sz w:val="20"/>
          <w:szCs w:val="20"/>
        </w:rPr>
      </w:pPr>
      <w:r w:rsidRPr="00A835D3">
        <w:rPr>
          <w:rFonts w:ascii="Arial" w:hAnsi="Arial" w:cs="Arial"/>
          <w:b/>
          <w:bCs/>
          <w:color w:val="0070C0"/>
          <w:sz w:val="20"/>
          <w:szCs w:val="20"/>
        </w:rPr>
        <w:t xml:space="preserve">1293 </w:t>
      </w:r>
      <w:r w:rsidRPr="00A835D3">
        <w:rPr>
          <w:rFonts w:ascii="Arial" w:hAnsi="Arial" w:cs="Arial"/>
          <w:color w:val="0070C0"/>
          <w:sz w:val="20"/>
          <w:szCs w:val="20"/>
        </w:rPr>
        <w:t xml:space="preserve">  o pow.  0,1738 ha </w:t>
      </w:r>
      <w:r w:rsidR="00A57AC5" w:rsidRPr="00A835D3">
        <w:rPr>
          <w:rFonts w:ascii="Arial" w:hAnsi="Arial" w:cs="Arial"/>
          <w:color w:val="0070C0"/>
          <w:sz w:val="20"/>
          <w:szCs w:val="20"/>
        </w:rPr>
        <w:t>(RVI)</w:t>
      </w:r>
      <w:r w:rsidRPr="00A835D3">
        <w:rPr>
          <w:rFonts w:ascii="Arial" w:hAnsi="Arial" w:cs="Arial"/>
          <w:color w:val="0070C0"/>
          <w:sz w:val="20"/>
          <w:szCs w:val="20"/>
        </w:rPr>
        <w:t xml:space="preserve">  -  </w:t>
      </w:r>
      <w:r w:rsidRPr="00A835D3">
        <w:rPr>
          <w:rFonts w:ascii="Arial" w:hAnsi="Arial" w:cs="Arial"/>
          <w:b/>
          <w:color w:val="0070C0"/>
          <w:sz w:val="20"/>
          <w:szCs w:val="20"/>
        </w:rPr>
        <w:t>cena wywoławcza  -  86.000,00 zł</w:t>
      </w:r>
      <w:r w:rsidRPr="00A835D3">
        <w:rPr>
          <w:rFonts w:ascii="Arial" w:hAnsi="Arial" w:cs="Arial"/>
          <w:color w:val="0070C0"/>
          <w:sz w:val="20"/>
          <w:szCs w:val="20"/>
        </w:rPr>
        <w:t xml:space="preserve"> </w:t>
      </w:r>
      <w:r w:rsidR="00A57AC5" w:rsidRPr="00A835D3">
        <w:rPr>
          <w:rFonts w:ascii="Arial" w:hAnsi="Arial" w:cs="Arial"/>
          <w:color w:val="0070C0"/>
          <w:sz w:val="20"/>
          <w:szCs w:val="20"/>
        </w:rPr>
        <w:t>-</w:t>
      </w:r>
      <w:r w:rsidRPr="00A835D3">
        <w:rPr>
          <w:rFonts w:ascii="Arial" w:hAnsi="Arial" w:cs="Arial"/>
          <w:color w:val="0070C0"/>
          <w:sz w:val="20"/>
          <w:szCs w:val="20"/>
        </w:rPr>
        <w:t xml:space="preserve">  wadium  -    8.600,</w:t>
      </w:r>
      <w:r w:rsidR="004B5878">
        <w:rPr>
          <w:rFonts w:ascii="Arial" w:hAnsi="Arial" w:cs="Arial"/>
          <w:color w:val="0070C0"/>
          <w:sz w:val="20"/>
          <w:szCs w:val="20"/>
        </w:rPr>
        <w:t>00</w:t>
      </w:r>
      <w:r w:rsidRPr="00A835D3">
        <w:rPr>
          <w:rFonts w:ascii="Arial" w:hAnsi="Arial" w:cs="Arial"/>
          <w:color w:val="0070C0"/>
          <w:sz w:val="20"/>
          <w:szCs w:val="20"/>
        </w:rPr>
        <w:t xml:space="preserve"> zł </w:t>
      </w:r>
    </w:p>
    <w:p w14:paraId="13865DAC" w14:textId="56AB1938" w:rsidR="00F65D2D" w:rsidRPr="00A835D3" w:rsidRDefault="00F65D2D" w:rsidP="00A57AC5">
      <w:pPr>
        <w:pStyle w:val="Akapitzlist"/>
        <w:numPr>
          <w:ilvl w:val="0"/>
          <w:numId w:val="7"/>
        </w:numPr>
        <w:spacing w:after="120"/>
        <w:ind w:left="284" w:hanging="284"/>
        <w:rPr>
          <w:rFonts w:ascii="Arial" w:hAnsi="Arial" w:cs="Arial"/>
          <w:color w:val="0070C0"/>
        </w:rPr>
      </w:pPr>
      <w:r w:rsidRPr="00A835D3">
        <w:rPr>
          <w:rFonts w:ascii="Arial" w:hAnsi="Arial" w:cs="Arial"/>
          <w:b/>
          <w:bCs/>
          <w:color w:val="0070C0"/>
          <w:sz w:val="20"/>
          <w:szCs w:val="20"/>
        </w:rPr>
        <w:t>129</w:t>
      </w:r>
      <w:r w:rsidR="007A6525" w:rsidRPr="00A835D3">
        <w:rPr>
          <w:rFonts w:ascii="Arial" w:hAnsi="Arial" w:cs="Arial"/>
          <w:b/>
          <w:bCs/>
          <w:color w:val="0070C0"/>
          <w:sz w:val="20"/>
          <w:szCs w:val="20"/>
        </w:rPr>
        <w:t>5</w:t>
      </w:r>
      <w:r w:rsidRPr="00A835D3"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Pr="00A835D3">
        <w:rPr>
          <w:rFonts w:ascii="Arial" w:hAnsi="Arial" w:cs="Arial"/>
          <w:color w:val="0070C0"/>
          <w:sz w:val="20"/>
          <w:szCs w:val="20"/>
        </w:rPr>
        <w:t xml:space="preserve"> o pow.  0,1</w:t>
      </w:r>
      <w:r w:rsidR="007A6525" w:rsidRPr="00A835D3">
        <w:rPr>
          <w:rFonts w:ascii="Arial" w:hAnsi="Arial" w:cs="Arial"/>
          <w:color w:val="0070C0"/>
          <w:sz w:val="20"/>
          <w:szCs w:val="20"/>
        </w:rPr>
        <w:t>187</w:t>
      </w:r>
      <w:r w:rsidRPr="00A835D3">
        <w:rPr>
          <w:rFonts w:ascii="Arial" w:hAnsi="Arial" w:cs="Arial"/>
          <w:color w:val="0070C0"/>
          <w:sz w:val="20"/>
          <w:szCs w:val="20"/>
        </w:rPr>
        <w:t xml:space="preserve"> ha  </w:t>
      </w:r>
      <w:r w:rsidR="00A57AC5" w:rsidRPr="00A835D3">
        <w:rPr>
          <w:rFonts w:ascii="Arial" w:hAnsi="Arial" w:cs="Arial"/>
          <w:color w:val="0070C0"/>
          <w:sz w:val="20"/>
          <w:szCs w:val="20"/>
        </w:rPr>
        <w:t>(RVI)</w:t>
      </w:r>
      <w:r w:rsidRPr="00A835D3">
        <w:rPr>
          <w:rFonts w:ascii="Arial" w:hAnsi="Arial" w:cs="Arial"/>
          <w:color w:val="0070C0"/>
          <w:sz w:val="20"/>
          <w:szCs w:val="20"/>
        </w:rPr>
        <w:t xml:space="preserve"> -  </w:t>
      </w:r>
      <w:r w:rsidRPr="00A835D3">
        <w:rPr>
          <w:rFonts w:ascii="Arial" w:hAnsi="Arial" w:cs="Arial"/>
          <w:b/>
          <w:color w:val="0070C0"/>
          <w:sz w:val="20"/>
          <w:szCs w:val="20"/>
        </w:rPr>
        <w:t xml:space="preserve">cena wywoławcza  -  </w:t>
      </w:r>
      <w:r w:rsidR="007A6525" w:rsidRPr="00A835D3">
        <w:rPr>
          <w:rFonts w:ascii="Arial" w:hAnsi="Arial" w:cs="Arial"/>
          <w:b/>
          <w:color w:val="0070C0"/>
          <w:sz w:val="20"/>
          <w:szCs w:val="20"/>
        </w:rPr>
        <w:t>59</w:t>
      </w:r>
      <w:r w:rsidRPr="00A835D3">
        <w:rPr>
          <w:rFonts w:ascii="Arial" w:hAnsi="Arial" w:cs="Arial"/>
          <w:b/>
          <w:color w:val="0070C0"/>
          <w:sz w:val="20"/>
          <w:szCs w:val="20"/>
        </w:rPr>
        <w:t>.000,00 zł</w:t>
      </w:r>
      <w:r w:rsidR="00A57AC5" w:rsidRPr="00A835D3">
        <w:rPr>
          <w:rFonts w:ascii="Arial" w:hAnsi="Arial" w:cs="Arial"/>
          <w:b/>
          <w:color w:val="0070C0"/>
          <w:sz w:val="20"/>
          <w:szCs w:val="20"/>
        </w:rPr>
        <w:t xml:space="preserve"> -</w:t>
      </w:r>
      <w:r w:rsidRPr="00A835D3">
        <w:rPr>
          <w:rFonts w:ascii="Arial" w:hAnsi="Arial" w:cs="Arial"/>
          <w:color w:val="0070C0"/>
          <w:sz w:val="20"/>
          <w:szCs w:val="20"/>
        </w:rPr>
        <w:t xml:space="preserve">  wadium  - </w:t>
      </w:r>
      <w:r w:rsidR="00045E23" w:rsidRPr="00A835D3">
        <w:rPr>
          <w:rFonts w:ascii="Arial" w:hAnsi="Arial" w:cs="Arial"/>
          <w:color w:val="0070C0"/>
          <w:sz w:val="20"/>
          <w:szCs w:val="20"/>
        </w:rPr>
        <w:t xml:space="preserve">  </w:t>
      </w:r>
      <w:r w:rsidRPr="00A835D3">
        <w:rPr>
          <w:rFonts w:ascii="Arial" w:hAnsi="Arial" w:cs="Arial"/>
          <w:color w:val="0070C0"/>
          <w:sz w:val="20"/>
          <w:szCs w:val="20"/>
        </w:rPr>
        <w:t xml:space="preserve"> </w:t>
      </w:r>
      <w:r w:rsidR="007A6525" w:rsidRPr="00A835D3">
        <w:rPr>
          <w:rFonts w:ascii="Arial" w:hAnsi="Arial" w:cs="Arial"/>
          <w:color w:val="0070C0"/>
          <w:sz w:val="20"/>
          <w:szCs w:val="20"/>
        </w:rPr>
        <w:t>5.900</w:t>
      </w:r>
      <w:r w:rsidRPr="00A835D3">
        <w:rPr>
          <w:rFonts w:ascii="Arial" w:hAnsi="Arial" w:cs="Arial"/>
          <w:color w:val="0070C0"/>
          <w:sz w:val="20"/>
          <w:szCs w:val="20"/>
        </w:rPr>
        <w:t>,</w:t>
      </w:r>
      <w:r w:rsidR="004B5878">
        <w:rPr>
          <w:rFonts w:ascii="Arial" w:hAnsi="Arial" w:cs="Arial"/>
          <w:color w:val="0070C0"/>
          <w:sz w:val="20"/>
          <w:szCs w:val="20"/>
        </w:rPr>
        <w:t>00</w:t>
      </w:r>
      <w:r w:rsidRPr="00A835D3">
        <w:rPr>
          <w:rFonts w:ascii="Arial" w:hAnsi="Arial" w:cs="Arial"/>
          <w:color w:val="0070C0"/>
          <w:sz w:val="20"/>
          <w:szCs w:val="20"/>
        </w:rPr>
        <w:t xml:space="preserve"> zł</w:t>
      </w:r>
      <w:r w:rsidRPr="00A835D3">
        <w:rPr>
          <w:rFonts w:ascii="Arial" w:hAnsi="Arial" w:cs="Arial"/>
          <w:color w:val="0070C0"/>
        </w:rPr>
        <w:t xml:space="preserve"> </w:t>
      </w:r>
    </w:p>
    <w:p w14:paraId="24C44CB4" w14:textId="1E897727" w:rsidR="00F65D2D" w:rsidRDefault="00F65D2D" w:rsidP="00F21268">
      <w:pPr>
        <w:pStyle w:val="Akapitzlist"/>
        <w:spacing w:line="240" w:lineRule="auto"/>
        <w:ind w:left="0"/>
        <w:rPr>
          <w:rFonts w:ascii="Arial" w:hAnsi="Arial" w:cs="Arial"/>
          <w:sz w:val="6"/>
          <w:szCs w:val="6"/>
        </w:rPr>
      </w:pPr>
    </w:p>
    <w:p w14:paraId="76412094" w14:textId="77777777" w:rsidR="00F21268" w:rsidRPr="00AA5553" w:rsidRDefault="00F21268" w:rsidP="00F21268">
      <w:pPr>
        <w:pStyle w:val="Tekstpodstawowy3"/>
        <w:tabs>
          <w:tab w:val="left" w:pos="0"/>
        </w:tabs>
        <w:jc w:val="both"/>
        <w:rPr>
          <w:rFonts w:ascii="Arial" w:hAnsi="Arial"/>
          <w:bCs/>
          <w:sz w:val="20"/>
          <w:szCs w:val="20"/>
        </w:rPr>
      </w:pPr>
      <w:r w:rsidRPr="00AA5553">
        <w:rPr>
          <w:rFonts w:ascii="Arial" w:hAnsi="Arial"/>
          <w:b/>
          <w:bCs/>
          <w:sz w:val="20"/>
          <w:szCs w:val="20"/>
        </w:rPr>
        <w:t>Minimalna wysokość postąpienia</w:t>
      </w:r>
      <w:r w:rsidRPr="00AA5553">
        <w:rPr>
          <w:rFonts w:ascii="Arial" w:hAnsi="Arial"/>
          <w:bCs/>
          <w:sz w:val="20"/>
          <w:szCs w:val="20"/>
        </w:rPr>
        <w:t xml:space="preserve"> nie może być niższa niż 1% ceny wywoławczej zaokrąglonej w górę do pełnych dziesiątek złotych.</w:t>
      </w:r>
    </w:p>
    <w:p w14:paraId="75879FDF" w14:textId="77777777" w:rsidR="00F21268" w:rsidRDefault="00F21268" w:rsidP="00F21268">
      <w:pPr>
        <w:pStyle w:val="Tekstpodstawowy3"/>
        <w:jc w:val="both"/>
        <w:rPr>
          <w:rFonts w:ascii="Arial" w:hAnsi="Arial"/>
          <w:b/>
          <w:iCs/>
          <w:color w:val="C00000"/>
          <w:sz w:val="20"/>
        </w:rPr>
      </w:pPr>
      <w:r>
        <w:rPr>
          <w:rFonts w:ascii="Arial" w:hAnsi="Arial"/>
          <w:b/>
          <w:iCs/>
          <w:color w:val="C00000"/>
          <w:sz w:val="20"/>
        </w:rPr>
        <w:t>Sprzedaż zwolniona z podatku VAT.</w:t>
      </w:r>
    </w:p>
    <w:p w14:paraId="5CA883CF" w14:textId="7A33131A" w:rsidR="00F65D2D" w:rsidRPr="00AA5553" w:rsidRDefault="00AA5553" w:rsidP="00F65D2D">
      <w:pPr>
        <w:jc w:val="both"/>
        <w:rPr>
          <w:rFonts w:ascii="Arial" w:hAnsi="Arial" w:cs="Arial"/>
        </w:rPr>
      </w:pPr>
      <w:r w:rsidRPr="00AA5553">
        <w:rPr>
          <w:rFonts w:ascii="Arial" w:hAnsi="Arial"/>
        </w:rPr>
        <w:t xml:space="preserve">Dla </w:t>
      </w:r>
      <w:r w:rsidR="00F65D2D" w:rsidRPr="00AA5553">
        <w:rPr>
          <w:rFonts w:ascii="Arial" w:hAnsi="Arial"/>
        </w:rPr>
        <w:t>obszar</w:t>
      </w:r>
      <w:r w:rsidRPr="00AA5553">
        <w:rPr>
          <w:rFonts w:ascii="Arial" w:hAnsi="Arial"/>
        </w:rPr>
        <w:t>u</w:t>
      </w:r>
      <w:r w:rsidR="00F65D2D" w:rsidRPr="00AA5553">
        <w:rPr>
          <w:rFonts w:ascii="Arial" w:hAnsi="Arial"/>
        </w:rPr>
        <w:t xml:space="preserve"> </w:t>
      </w:r>
      <w:r w:rsidRPr="00AA5553">
        <w:rPr>
          <w:rFonts w:ascii="Arial" w:hAnsi="Arial"/>
        </w:rPr>
        <w:t xml:space="preserve">obejmującego przedmiotowe nieruchomości brak jest obowiązującego </w:t>
      </w:r>
      <w:r w:rsidR="00F65D2D" w:rsidRPr="00AA5553">
        <w:rPr>
          <w:rFonts w:ascii="Arial" w:hAnsi="Arial"/>
        </w:rPr>
        <w:t xml:space="preserve">planu zagospodarowania przestrzennego, </w:t>
      </w:r>
      <w:r w:rsidR="004B5878">
        <w:rPr>
          <w:rFonts w:ascii="Arial" w:hAnsi="Arial"/>
        </w:rPr>
        <w:t>obszar nie jest</w:t>
      </w:r>
      <w:r w:rsidR="00F65D2D" w:rsidRPr="00AA5553">
        <w:rPr>
          <w:rFonts w:ascii="Arial" w:hAnsi="Arial"/>
        </w:rPr>
        <w:t xml:space="preserve"> objęt</w:t>
      </w:r>
      <w:r w:rsidR="004B5878">
        <w:rPr>
          <w:rFonts w:ascii="Arial" w:hAnsi="Arial"/>
        </w:rPr>
        <w:t>y</w:t>
      </w:r>
      <w:r w:rsidR="00F65D2D" w:rsidRPr="00AA5553">
        <w:rPr>
          <w:rFonts w:ascii="Arial" w:hAnsi="Arial"/>
        </w:rPr>
        <w:t xml:space="preserve"> obowiązkiem sporządzenia takiego planu. </w:t>
      </w:r>
      <w:r w:rsidR="00BC6F5E" w:rsidRPr="000D0F03">
        <w:rPr>
          <w:rFonts w:ascii="Arial" w:hAnsi="Arial" w:cs="Arial"/>
        </w:rPr>
        <w:t>Zgodnie z kierunkami zagospodarowania wyznaczonymi w studium uwarunkowań i kierunków zagospodarowania przestrzennego miasta i gminy Lidzbark</w:t>
      </w:r>
      <w:r w:rsidR="00BC6F5E" w:rsidRPr="000D0F03">
        <w:rPr>
          <w:rFonts w:ascii="Arial" w:hAnsi="Arial" w:cs="Arial"/>
          <w:color w:val="000000"/>
        </w:rPr>
        <w:t xml:space="preserve"> prz</w:t>
      </w:r>
      <w:r w:rsidR="00BC6F5E">
        <w:rPr>
          <w:rFonts w:ascii="Arial" w:hAnsi="Arial" w:cs="Arial"/>
          <w:color w:val="000000"/>
        </w:rPr>
        <w:t>edmiotowe nieruchomości</w:t>
      </w:r>
      <w:r w:rsidR="00BC6F5E" w:rsidRPr="000D0F03">
        <w:rPr>
          <w:rFonts w:ascii="Arial" w:hAnsi="Arial" w:cs="Arial"/>
          <w:color w:val="000000"/>
        </w:rPr>
        <w:t xml:space="preserve"> położ</w:t>
      </w:r>
      <w:r w:rsidR="00BC6F5E">
        <w:rPr>
          <w:rFonts w:ascii="Arial" w:hAnsi="Arial" w:cs="Arial"/>
          <w:color w:val="000000"/>
        </w:rPr>
        <w:t>one są</w:t>
      </w:r>
      <w:r w:rsidR="00BC6F5E" w:rsidRPr="000D0F03">
        <w:rPr>
          <w:rFonts w:ascii="Arial" w:hAnsi="Arial" w:cs="Arial"/>
          <w:color w:val="000000"/>
        </w:rPr>
        <w:t xml:space="preserve"> na terenie </w:t>
      </w:r>
      <w:r w:rsidR="00BC6F5E">
        <w:rPr>
          <w:rFonts w:ascii="Arial" w:hAnsi="Arial" w:cs="Arial"/>
          <w:color w:val="000000"/>
        </w:rPr>
        <w:t xml:space="preserve">lasów i </w:t>
      </w:r>
      <w:proofErr w:type="spellStart"/>
      <w:r w:rsidR="00BC6F5E">
        <w:rPr>
          <w:rFonts w:ascii="Arial" w:hAnsi="Arial" w:cs="Arial"/>
          <w:color w:val="000000"/>
        </w:rPr>
        <w:t>dolesień</w:t>
      </w:r>
      <w:proofErr w:type="spellEnd"/>
      <w:r w:rsidR="00BC6F5E">
        <w:rPr>
          <w:rFonts w:ascii="Arial" w:hAnsi="Arial" w:cs="Arial"/>
        </w:rPr>
        <w:t xml:space="preserve">. </w:t>
      </w:r>
      <w:r w:rsidR="00F65D2D" w:rsidRPr="00AA5553">
        <w:rPr>
          <w:rFonts w:ascii="Arial" w:hAnsi="Arial"/>
        </w:rPr>
        <w:t xml:space="preserve">Dla działek nie wydano decyzji o warunkach zabudowy i zagospodarowania terenu. Przedmiotowe nieruchomości nie są objęte uchwałą rady gminy określającą obszar zdegradowany i obszar rewitalizacji, o których mowa w </w:t>
      </w:r>
      <w:r w:rsidR="004B5878">
        <w:rPr>
          <w:rFonts w:ascii="Arial" w:hAnsi="Arial"/>
        </w:rPr>
        <w:t>art.8 u</w:t>
      </w:r>
      <w:r w:rsidR="00F65D2D" w:rsidRPr="00AA5553">
        <w:rPr>
          <w:rFonts w:ascii="Arial" w:hAnsi="Arial"/>
        </w:rPr>
        <w:t>staw</w:t>
      </w:r>
      <w:r w:rsidR="004B5878">
        <w:rPr>
          <w:rFonts w:ascii="Arial" w:hAnsi="Arial"/>
        </w:rPr>
        <w:t>y</w:t>
      </w:r>
      <w:r w:rsidR="00F65D2D" w:rsidRPr="00AA5553">
        <w:rPr>
          <w:rFonts w:ascii="Arial" w:hAnsi="Arial"/>
        </w:rPr>
        <w:t xml:space="preserve"> z dnia 9 października 2015</w:t>
      </w:r>
      <w:r w:rsidR="004B5878">
        <w:rPr>
          <w:rFonts w:ascii="Arial" w:hAnsi="Arial"/>
        </w:rPr>
        <w:t xml:space="preserve"> </w:t>
      </w:r>
      <w:r w:rsidR="00F65D2D" w:rsidRPr="00AA5553">
        <w:rPr>
          <w:rFonts w:ascii="Arial" w:hAnsi="Arial"/>
        </w:rPr>
        <w:t>r. o rewitalizacji (tj.Dz.U.20</w:t>
      </w:r>
      <w:r w:rsidR="00F21268" w:rsidRPr="00AA5553">
        <w:rPr>
          <w:rFonts w:ascii="Arial" w:hAnsi="Arial"/>
        </w:rPr>
        <w:t>20</w:t>
      </w:r>
      <w:r w:rsidR="00F65D2D" w:rsidRPr="00AA5553">
        <w:rPr>
          <w:rFonts w:ascii="Arial" w:hAnsi="Arial"/>
        </w:rPr>
        <w:t>.</w:t>
      </w:r>
      <w:r w:rsidR="00F21268" w:rsidRPr="00AA5553">
        <w:rPr>
          <w:rFonts w:ascii="Arial" w:hAnsi="Arial"/>
        </w:rPr>
        <w:t>802 ze zm.</w:t>
      </w:r>
      <w:r w:rsidR="00F65D2D" w:rsidRPr="00AA5553">
        <w:rPr>
          <w:rFonts w:ascii="Arial" w:hAnsi="Arial"/>
        </w:rPr>
        <w:t>).</w:t>
      </w:r>
    </w:p>
    <w:p w14:paraId="47D574C4" w14:textId="77777777" w:rsidR="00F65D2D" w:rsidRDefault="00F65D2D" w:rsidP="00F65D2D">
      <w:pPr>
        <w:pStyle w:val="Akapitzlist"/>
        <w:spacing w:after="120" w:line="240" w:lineRule="auto"/>
        <w:ind w:left="284"/>
        <w:rPr>
          <w:rFonts w:ascii="Arial" w:hAnsi="Arial" w:cs="Arial"/>
          <w:sz w:val="6"/>
          <w:szCs w:val="6"/>
        </w:rPr>
      </w:pPr>
    </w:p>
    <w:p w14:paraId="62ED5180" w14:textId="77777777" w:rsidR="00F65D2D" w:rsidRDefault="00F65D2D" w:rsidP="00F65D2D">
      <w:pPr>
        <w:pStyle w:val="Akapitzlist"/>
        <w:spacing w:after="120" w:line="240" w:lineRule="auto"/>
        <w:ind w:left="284"/>
        <w:rPr>
          <w:rFonts w:ascii="Arial" w:hAnsi="Arial" w:cs="Arial"/>
          <w:sz w:val="6"/>
          <w:szCs w:val="6"/>
        </w:rPr>
      </w:pPr>
    </w:p>
    <w:p w14:paraId="455C9496" w14:textId="77777777" w:rsidR="00F65D2D" w:rsidRDefault="00F65D2D" w:rsidP="00F65D2D">
      <w:pPr>
        <w:spacing w:after="120"/>
        <w:jc w:val="both"/>
        <w:rPr>
          <w:rFonts w:ascii="Arial" w:hAnsi="Arial"/>
          <w:b/>
          <w:color w:val="0000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Nieruchomości nie są przedmiotem jakichkolwiek zobowiązań oraz nie są obciążone żadnymi prawami.</w:t>
      </w:r>
    </w:p>
    <w:p w14:paraId="40D85668" w14:textId="75248A6D" w:rsidR="00F65D2D" w:rsidRDefault="00F65D2D" w:rsidP="00F65D2D">
      <w:pPr>
        <w:pStyle w:val="Tekstpodstawowy3"/>
        <w:jc w:val="both"/>
        <w:rPr>
          <w:rFonts w:ascii="Arial" w:hAnsi="Arial"/>
          <w:b/>
          <w:iCs/>
          <w:color w:val="C00000"/>
          <w:sz w:val="20"/>
        </w:rPr>
      </w:pPr>
      <w:r>
        <w:rPr>
          <w:rFonts w:ascii="Arial" w:hAnsi="Arial"/>
          <w:b/>
          <w:iCs/>
          <w:color w:val="C00000"/>
          <w:sz w:val="20"/>
        </w:rPr>
        <w:t xml:space="preserve">Przetarg odbędzie się w dniu </w:t>
      </w:r>
      <w:r w:rsidR="00AA5553" w:rsidRPr="0081261F">
        <w:rPr>
          <w:rFonts w:ascii="Arial" w:hAnsi="Arial"/>
          <w:b/>
          <w:iCs/>
          <w:color w:val="C00000"/>
          <w:sz w:val="20"/>
          <w:u w:val="single"/>
        </w:rPr>
        <w:t>18 lutego</w:t>
      </w:r>
      <w:r w:rsidRPr="0081261F">
        <w:rPr>
          <w:rFonts w:ascii="Arial" w:hAnsi="Arial"/>
          <w:b/>
          <w:iCs/>
          <w:color w:val="C00000"/>
          <w:sz w:val="20"/>
          <w:u w:val="single"/>
        </w:rPr>
        <w:t xml:space="preserve"> 20</w:t>
      </w:r>
      <w:r w:rsidR="00AA5553" w:rsidRPr="0081261F">
        <w:rPr>
          <w:rFonts w:ascii="Arial" w:hAnsi="Arial"/>
          <w:b/>
          <w:iCs/>
          <w:color w:val="C00000"/>
          <w:sz w:val="20"/>
          <w:u w:val="single"/>
        </w:rPr>
        <w:t>2</w:t>
      </w:r>
      <w:r w:rsidRPr="0081261F">
        <w:rPr>
          <w:rFonts w:ascii="Arial" w:hAnsi="Arial"/>
          <w:b/>
          <w:iCs/>
          <w:color w:val="C00000"/>
          <w:sz w:val="20"/>
          <w:u w:val="single"/>
        </w:rPr>
        <w:t>1</w:t>
      </w:r>
      <w:r w:rsidR="00AA5553" w:rsidRPr="0081261F">
        <w:rPr>
          <w:rFonts w:ascii="Arial" w:hAnsi="Arial"/>
          <w:b/>
          <w:iCs/>
          <w:color w:val="C00000"/>
          <w:sz w:val="20"/>
          <w:u w:val="single"/>
        </w:rPr>
        <w:t xml:space="preserve"> </w:t>
      </w:r>
      <w:r w:rsidRPr="0081261F">
        <w:rPr>
          <w:rFonts w:ascii="Arial" w:hAnsi="Arial"/>
          <w:b/>
          <w:iCs/>
          <w:color w:val="C00000"/>
          <w:sz w:val="20"/>
          <w:u w:val="single"/>
        </w:rPr>
        <w:t>r. o godz. 10</w:t>
      </w:r>
      <w:r w:rsidRPr="0081261F">
        <w:rPr>
          <w:rFonts w:ascii="Arial" w:hAnsi="Arial"/>
          <w:b/>
          <w:iCs/>
          <w:color w:val="C00000"/>
          <w:sz w:val="20"/>
          <w:u w:val="single"/>
          <w:vertAlign w:val="superscript"/>
        </w:rPr>
        <w:t>00</w:t>
      </w:r>
      <w:r>
        <w:rPr>
          <w:rFonts w:ascii="Arial" w:hAnsi="Arial"/>
          <w:b/>
          <w:iCs/>
          <w:color w:val="C00000"/>
          <w:sz w:val="20"/>
          <w:vertAlign w:val="superscript"/>
        </w:rPr>
        <w:t xml:space="preserve"> </w:t>
      </w:r>
      <w:r>
        <w:rPr>
          <w:rFonts w:ascii="Arial" w:hAnsi="Arial"/>
          <w:b/>
          <w:iCs/>
          <w:color w:val="C00000"/>
          <w:sz w:val="20"/>
        </w:rPr>
        <w:t>w siedzibie Urzędu Miasta i Gminy w Lidzbarku przy ul. Sądowej 21, sala nr 10.</w:t>
      </w:r>
    </w:p>
    <w:p w14:paraId="396B4090" w14:textId="23BB997A" w:rsidR="00AA5553" w:rsidRPr="007D0157" w:rsidRDefault="00AA5553" w:rsidP="00AA5553">
      <w:pPr>
        <w:pStyle w:val="Tekstpodstawowy31"/>
        <w:jc w:val="both"/>
        <w:rPr>
          <w:rFonts w:ascii="Arial" w:hAnsi="Arial" w:cs="Arial"/>
          <w:b/>
          <w:i/>
          <w:color w:val="943634" w:themeColor="accent2" w:themeShade="BF"/>
        </w:rPr>
      </w:pPr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Z uwagi na obowiązujący obecnie na terenie Rzeczypospolitej Polskiej stan epidemii organizator dopuszcza możliwość przeprowadzenia przetargu za pośrednictwem transmisji, poprzez aplikację Cisco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Webex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Meetings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(darmowa aplikacja do pobrania na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smartfona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lub komputer). Link do transmisji zostanie przesłany przed rozpoczęciem przetargu na adres </w:t>
      </w:r>
      <w:r>
        <w:rPr>
          <w:rFonts w:ascii="Arial" w:hAnsi="Arial" w:cs="Arial"/>
          <w:b/>
          <w:color w:val="943634" w:themeColor="accent2" w:themeShade="BF"/>
          <w:sz w:val="20"/>
          <w:u w:val="single"/>
        </w:rPr>
        <w:t>e-mail uczestników</w:t>
      </w:r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, </w:t>
      </w:r>
      <w:r>
        <w:rPr>
          <w:rFonts w:ascii="Arial" w:hAnsi="Arial" w:cs="Arial"/>
          <w:b/>
          <w:color w:val="943634" w:themeColor="accent2" w:themeShade="BF"/>
          <w:sz w:val="20"/>
          <w:u w:val="single"/>
        </w:rPr>
        <w:t>podany w zgłoszeniu do przetargu</w:t>
      </w:r>
      <w:r>
        <w:rPr>
          <w:rFonts w:ascii="Arial" w:hAnsi="Arial" w:cs="Arial"/>
          <w:b/>
          <w:color w:val="943634" w:themeColor="accent2" w:themeShade="BF"/>
          <w:u w:val="single"/>
        </w:rPr>
        <w:t>.</w:t>
      </w:r>
    </w:p>
    <w:p w14:paraId="4677980A" w14:textId="77777777" w:rsidR="00F65D2D" w:rsidRDefault="00F65D2D" w:rsidP="00F65D2D">
      <w:pPr>
        <w:pStyle w:val="Nagwek"/>
        <w:tabs>
          <w:tab w:val="clear" w:pos="4536"/>
          <w:tab w:val="center" w:pos="0"/>
          <w:tab w:val="left" w:pos="708"/>
        </w:tabs>
        <w:jc w:val="both"/>
        <w:rPr>
          <w:rFonts w:ascii="Arial" w:hAnsi="Arial"/>
          <w:b/>
          <w:bCs/>
          <w:color w:val="000080"/>
          <w:sz w:val="18"/>
          <w:szCs w:val="18"/>
          <w:u w:val="single"/>
        </w:rPr>
      </w:pPr>
    </w:p>
    <w:p w14:paraId="168456E8" w14:textId="4D6DCC9E" w:rsidR="00D17EC1" w:rsidRPr="00D17EC1" w:rsidRDefault="00F65D2D" w:rsidP="00F65D2D">
      <w:pPr>
        <w:pStyle w:val="Nagwek"/>
        <w:tabs>
          <w:tab w:val="clear" w:pos="4536"/>
          <w:tab w:val="center" w:pos="0"/>
          <w:tab w:val="left" w:pos="708"/>
        </w:tabs>
        <w:jc w:val="both"/>
        <w:rPr>
          <w:rFonts w:ascii="Arial" w:hAnsi="Arial"/>
          <w:bCs/>
          <w:color w:val="000080"/>
        </w:rPr>
      </w:pPr>
      <w:r w:rsidRPr="00D17EC1">
        <w:rPr>
          <w:rFonts w:ascii="Arial" w:hAnsi="Arial"/>
          <w:b/>
          <w:bCs/>
          <w:color w:val="000080"/>
          <w:u w:val="single"/>
        </w:rPr>
        <w:t xml:space="preserve">Warunkiem </w:t>
      </w:r>
      <w:r w:rsidR="00A57AC5" w:rsidRPr="00D17EC1">
        <w:rPr>
          <w:rFonts w:ascii="Arial" w:hAnsi="Arial"/>
          <w:b/>
          <w:bCs/>
          <w:color w:val="000080"/>
          <w:u w:val="single"/>
        </w:rPr>
        <w:t>przystąpienia do</w:t>
      </w:r>
      <w:r w:rsidRPr="00D17EC1">
        <w:rPr>
          <w:rFonts w:ascii="Arial" w:hAnsi="Arial"/>
          <w:b/>
          <w:bCs/>
          <w:color w:val="000080"/>
          <w:u w:val="single"/>
        </w:rPr>
        <w:t xml:space="preserve"> przetargu jest pisemne zgłoszenia udziału </w:t>
      </w:r>
      <w:r w:rsidR="00A57AC5" w:rsidRPr="00D17EC1">
        <w:rPr>
          <w:rFonts w:ascii="Arial" w:hAnsi="Arial"/>
          <w:b/>
          <w:bCs/>
          <w:color w:val="000080"/>
          <w:u w:val="single"/>
        </w:rPr>
        <w:t>w przetargu</w:t>
      </w:r>
      <w:r w:rsidRPr="00D17EC1">
        <w:rPr>
          <w:rFonts w:ascii="Arial" w:hAnsi="Arial"/>
          <w:b/>
          <w:bCs/>
          <w:color w:val="000080"/>
          <w:u w:val="single"/>
        </w:rPr>
        <w:t xml:space="preserve"> oraz wpłata wadium na poszczególną działkę najpóźniej do dnia 1</w:t>
      </w:r>
      <w:r w:rsidR="00A57AC5" w:rsidRPr="00D17EC1">
        <w:rPr>
          <w:rFonts w:ascii="Arial" w:hAnsi="Arial"/>
          <w:b/>
          <w:bCs/>
          <w:color w:val="000080"/>
          <w:u w:val="single"/>
        </w:rPr>
        <w:t>1</w:t>
      </w:r>
      <w:r w:rsidRPr="00D17EC1">
        <w:rPr>
          <w:rFonts w:ascii="Arial" w:hAnsi="Arial"/>
          <w:b/>
          <w:bCs/>
          <w:color w:val="000080"/>
          <w:u w:val="single"/>
        </w:rPr>
        <w:t xml:space="preserve"> </w:t>
      </w:r>
      <w:r w:rsidR="00A57AC5" w:rsidRPr="00D17EC1">
        <w:rPr>
          <w:rFonts w:ascii="Arial" w:hAnsi="Arial"/>
          <w:b/>
          <w:bCs/>
          <w:color w:val="000080"/>
          <w:u w:val="single"/>
        </w:rPr>
        <w:t xml:space="preserve">lutego </w:t>
      </w:r>
      <w:r w:rsidRPr="00D17EC1">
        <w:rPr>
          <w:rFonts w:ascii="Arial" w:hAnsi="Arial"/>
          <w:b/>
          <w:bCs/>
          <w:color w:val="000080"/>
          <w:u w:val="single"/>
        </w:rPr>
        <w:t>20</w:t>
      </w:r>
      <w:r w:rsidR="00A57AC5" w:rsidRPr="00D17EC1">
        <w:rPr>
          <w:rFonts w:ascii="Arial" w:hAnsi="Arial"/>
          <w:b/>
          <w:bCs/>
          <w:color w:val="000080"/>
          <w:u w:val="single"/>
        </w:rPr>
        <w:t>2</w:t>
      </w:r>
      <w:r w:rsidRPr="00D17EC1">
        <w:rPr>
          <w:rFonts w:ascii="Arial" w:hAnsi="Arial"/>
          <w:b/>
          <w:bCs/>
          <w:color w:val="000080"/>
          <w:u w:val="single"/>
        </w:rPr>
        <w:t>1</w:t>
      </w:r>
      <w:r w:rsidR="00A57AC5" w:rsidRPr="00D17EC1">
        <w:rPr>
          <w:rFonts w:ascii="Arial" w:hAnsi="Arial"/>
          <w:b/>
          <w:bCs/>
          <w:color w:val="000080"/>
          <w:u w:val="single"/>
        </w:rPr>
        <w:t xml:space="preserve"> </w:t>
      </w:r>
      <w:r w:rsidRPr="00D17EC1">
        <w:rPr>
          <w:rFonts w:ascii="Arial" w:hAnsi="Arial"/>
          <w:b/>
          <w:bCs/>
          <w:color w:val="000080"/>
          <w:u w:val="single"/>
        </w:rPr>
        <w:t>r</w:t>
      </w:r>
      <w:r w:rsidRPr="00D17EC1">
        <w:rPr>
          <w:rFonts w:ascii="Arial" w:hAnsi="Arial"/>
          <w:bCs/>
          <w:color w:val="000080"/>
          <w:u w:val="single"/>
        </w:rPr>
        <w:t>.</w:t>
      </w:r>
      <w:r w:rsidRPr="00D17EC1">
        <w:rPr>
          <w:rFonts w:ascii="Arial" w:hAnsi="Arial"/>
          <w:b/>
          <w:color w:val="0000FF"/>
        </w:rPr>
        <w:t xml:space="preserve"> </w:t>
      </w:r>
      <w:r w:rsidRPr="00D17EC1">
        <w:rPr>
          <w:rFonts w:ascii="Arial" w:hAnsi="Arial"/>
          <w:bCs/>
          <w:color w:val="000080"/>
        </w:rPr>
        <w:t>przelewem na rachunek Gminy Lidzbark</w:t>
      </w:r>
      <w:r w:rsidRPr="00D17EC1">
        <w:rPr>
          <w:rFonts w:ascii="Arial" w:hAnsi="Arial"/>
          <w:b/>
          <w:color w:val="000080"/>
        </w:rPr>
        <w:t xml:space="preserve"> </w:t>
      </w:r>
      <w:r w:rsidRPr="00D17EC1">
        <w:rPr>
          <w:rFonts w:ascii="Arial" w:hAnsi="Arial"/>
          <w:bCs/>
          <w:color w:val="000080"/>
        </w:rPr>
        <w:t>nr</w:t>
      </w:r>
      <w:r w:rsidR="00D17EC1">
        <w:rPr>
          <w:rFonts w:ascii="Arial" w:hAnsi="Arial"/>
          <w:bCs/>
          <w:color w:val="000080"/>
        </w:rPr>
        <w:t xml:space="preserve"> </w:t>
      </w:r>
      <w:r w:rsidRPr="00D17EC1">
        <w:rPr>
          <w:rFonts w:ascii="Arial" w:hAnsi="Arial"/>
          <w:bCs/>
          <w:color w:val="000080"/>
        </w:rPr>
        <w:t>07 8215 0006 2001 0000 0941 0042  w BS w Działdowie z/s w  Lidzbarku (</w:t>
      </w:r>
      <w:r w:rsidR="00A57AC5" w:rsidRPr="00D17EC1">
        <w:rPr>
          <w:rFonts w:ascii="Arial" w:hAnsi="Arial"/>
          <w:bCs/>
          <w:color w:val="000080"/>
        </w:rPr>
        <w:t>wymóg ten zostanie spełniony gdy kwota wadium znajdzie się na rachunku Gminy)</w:t>
      </w:r>
      <w:r w:rsidRPr="00D17EC1">
        <w:rPr>
          <w:rFonts w:ascii="Arial" w:hAnsi="Arial"/>
          <w:bCs/>
          <w:color w:val="000080"/>
        </w:rPr>
        <w:t xml:space="preserve"> </w:t>
      </w:r>
    </w:p>
    <w:p w14:paraId="5E8709CC" w14:textId="0E2E050C" w:rsidR="00A57AC5" w:rsidRPr="00D17EC1" w:rsidRDefault="00F65D2D" w:rsidP="00F65D2D">
      <w:pPr>
        <w:pStyle w:val="Nagwek"/>
        <w:tabs>
          <w:tab w:val="clear" w:pos="4536"/>
          <w:tab w:val="center" w:pos="0"/>
          <w:tab w:val="left" w:pos="708"/>
        </w:tabs>
        <w:jc w:val="both"/>
        <w:rPr>
          <w:rFonts w:ascii="Arial" w:hAnsi="Arial"/>
          <w:bCs/>
        </w:rPr>
      </w:pPr>
      <w:r w:rsidRPr="00D17EC1">
        <w:rPr>
          <w:rFonts w:ascii="Arial" w:hAnsi="Arial"/>
          <w:bCs/>
        </w:rPr>
        <w:t>oraz okazanie</w:t>
      </w:r>
      <w:r w:rsidR="00D17EC1" w:rsidRPr="00D17EC1">
        <w:rPr>
          <w:rFonts w:ascii="Arial" w:hAnsi="Arial"/>
          <w:bCs/>
        </w:rPr>
        <w:t>:</w:t>
      </w:r>
      <w:r w:rsidRPr="00D17EC1">
        <w:rPr>
          <w:rFonts w:ascii="Arial" w:hAnsi="Arial"/>
          <w:bCs/>
        </w:rPr>
        <w:t xml:space="preserve"> </w:t>
      </w:r>
    </w:p>
    <w:p w14:paraId="0D3F038C" w14:textId="77777777" w:rsidR="00A57AC5" w:rsidRPr="00D17EC1" w:rsidRDefault="00F65D2D" w:rsidP="00D17EC1">
      <w:pPr>
        <w:pStyle w:val="Nagwek"/>
        <w:numPr>
          <w:ilvl w:val="0"/>
          <w:numId w:val="8"/>
        </w:numPr>
        <w:tabs>
          <w:tab w:val="clear" w:pos="4536"/>
          <w:tab w:val="center" w:pos="0"/>
          <w:tab w:val="left" w:pos="708"/>
        </w:tabs>
        <w:jc w:val="both"/>
        <w:rPr>
          <w:rFonts w:ascii="Arial" w:hAnsi="Arial"/>
          <w:bCs/>
        </w:rPr>
      </w:pPr>
      <w:r w:rsidRPr="00D17EC1">
        <w:rPr>
          <w:rFonts w:ascii="Arial" w:hAnsi="Arial"/>
          <w:bCs/>
        </w:rPr>
        <w:t xml:space="preserve">dowodu wpłaty wadium, </w:t>
      </w:r>
    </w:p>
    <w:p w14:paraId="3A35D953" w14:textId="202631F1" w:rsidR="00D17EC1" w:rsidRPr="00D17EC1" w:rsidRDefault="00F65D2D" w:rsidP="00D17EC1">
      <w:pPr>
        <w:pStyle w:val="Nagwek"/>
        <w:numPr>
          <w:ilvl w:val="0"/>
          <w:numId w:val="8"/>
        </w:numPr>
        <w:tabs>
          <w:tab w:val="clear" w:pos="4536"/>
          <w:tab w:val="center" w:pos="0"/>
          <w:tab w:val="left" w:pos="708"/>
        </w:tabs>
        <w:jc w:val="both"/>
        <w:rPr>
          <w:rFonts w:ascii="Arial" w:hAnsi="Arial"/>
          <w:bCs/>
        </w:rPr>
      </w:pPr>
      <w:r w:rsidRPr="00D17EC1">
        <w:rPr>
          <w:rFonts w:ascii="Arial" w:hAnsi="Arial"/>
          <w:bCs/>
        </w:rPr>
        <w:t xml:space="preserve">dowodu tożsamości </w:t>
      </w:r>
      <w:r w:rsidR="00D17EC1" w:rsidRPr="00D17EC1">
        <w:rPr>
          <w:rFonts w:ascii="Arial" w:hAnsi="Arial"/>
          <w:bCs/>
        </w:rPr>
        <w:t>– w przypadku osób fizycznych</w:t>
      </w:r>
    </w:p>
    <w:p w14:paraId="1A642135" w14:textId="77777777" w:rsidR="00F65D2D" w:rsidRPr="00D17EC1" w:rsidRDefault="00F65D2D" w:rsidP="00F65D2D">
      <w:pPr>
        <w:pStyle w:val="Nagwek"/>
        <w:tabs>
          <w:tab w:val="clear" w:pos="4536"/>
          <w:tab w:val="center" w:pos="0"/>
          <w:tab w:val="left" w:pos="708"/>
        </w:tabs>
        <w:jc w:val="both"/>
        <w:rPr>
          <w:rFonts w:ascii="Arial" w:hAnsi="Arial"/>
          <w:bCs/>
          <w:sz w:val="10"/>
          <w:szCs w:val="10"/>
        </w:rPr>
      </w:pPr>
    </w:p>
    <w:p w14:paraId="3E23507E" w14:textId="77777777" w:rsidR="00F65D2D" w:rsidRPr="00D17EC1" w:rsidRDefault="00F65D2D" w:rsidP="00F65D2D">
      <w:pPr>
        <w:spacing w:after="120"/>
        <w:jc w:val="both"/>
        <w:rPr>
          <w:rFonts w:ascii="Arial" w:hAnsi="Arial"/>
          <w:bCs/>
        </w:rPr>
      </w:pPr>
      <w:r w:rsidRPr="00D17EC1">
        <w:rPr>
          <w:rFonts w:ascii="Arial" w:hAnsi="Arial"/>
          <w:bCs/>
        </w:rPr>
        <w:t>Ustalona w drodze przetargu cena nieruchomości płatna jest w całości przed podpisaniem umowy notarialnej.</w:t>
      </w:r>
    </w:p>
    <w:p w14:paraId="5CC5F125" w14:textId="77777777" w:rsidR="00D17EC1" w:rsidRPr="00FB0C13" w:rsidRDefault="00D17EC1" w:rsidP="00D17EC1">
      <w:pPr>
        <w:pStyle w:val="Tekstpodstawowy"/>
        <w:jc w:val="both"/>
        <w:rPr>
          <w:rFonts w:ascii="Arial" w:hAnsi="Arial" w:cs="Arial"/>
          <w:sz w:val="20"/>
          <w:u w:val="single"/>
        </w:rPr>
      </w:pPr>
      <w:r w:rsidRPr="00FB0C13">
        <w:rPr>
          <w:rFonts w:ascii="Arial" w:hAnsi="Arial" w:cs="Arial"/>
          <w:sz w:val="20"/>
          <w:u w:val="single"/>
        </w:rPr>
        <w:t>Koszty notarialne i koszty sądowe związane z zawarciem umowy w całości ponosi nabywca nieruchomości.</w:t>
      </w:r>
    </w:p>
    <w:p w14:paraId="2070BAB4" w14:textId="55E3B7A9" w:rsidR="00D17EC1" w:rsidRPr="00D17EC1" w:rsidRDefault="00D17EC1" w:rsidP="00D17EC1">
      <w:pPr>
        <w:spacing w:after="120"/>
        <w:jc w:val="both"/>
        <w:rPr>
          <w:rFonts w:ascii="Arial" w:hAnsi="Arial"/>
        </w:rPr>
      </w:pPr>
      <w:r w:rsidRPr="00D17EC1">
        <w:rPr>
          <w:rFonts w:ascii="Arial" w:hAnsi="Arial"/>
        </w:rPr>
        <w:t>Jeżeli osoba ustalona jako nabywca nieruchomości nie przystąpi bez usprawiedliwienia do zawarcia umowy, organizator może odstąpić od zawarcia umowy, a wpłacone wadium nie podlega zwrotowi.</w:t>
      </w:r>
    </w:p>
    <w:p w14:paraId="7BC4A219" w14:textId="21DD084C" w:rsidR="00D17EC1" w:rsidRPr="00D42D88" w:rsidRDefault="00D17EC1" w:rsidP="00D17EC1">
      <w:pPr>
        <w:spacing w:after="120"/>
        <w:jc w:val="both"/>
        <w:rPr>
          <w:rFonts w:ascii="Arial" w:hAnsi="Arial"/>
          <w:b/>
          <w:bCs/>
          <w:sz w:val="16"/>
          <w:szCs w:val="16"/>
        </w:rPr>
      </w:pPr>
      <w:r w:rsidRPr="00D42D88">
        <w:rPr>
          <w:rFonts w:ascii="Arial" w:hAnsi="Arial"/>
          <w:b/>
          <w:bCs/>
          <w:sz w:val="16"/>
          <w:szCs w:val="16"/>
        </w:rPr>
        <w:t xml:space="preserve">Na sprzedaż </w:t>
      </w:r>
      <w:r w:rsidR="00A835D3">
        <w:rPr>
          <w:rFonts w:ascii="Arial" w:hAnsi="Arial"/>
          <w:b/>
          <w:bCs/>
          <w:sz w:val="16"/>
          <w:szCs w:val="16"/>
        </w:rPr>
        <w:t>działki 1293</w:t>
      </w:r>
      <w:r w:rsidRPr="00D42D88">
        <w:rPr>
          <w:rFonts w:ascii="Arial" w:hAnsi="Arial"/>
          <w:b/>
          <w:bCs/>
          <w:sz w:val="16"/>
          <w:szCs w:val="16"/>
        </w:rPr>
        <w:t xml:space="preserve"> przeprowadzon</w:t>
      </w:r>
      <w:r>
        <w:rPr>
          <w:rFonts w:ascii="Arial" w:hAnsi="Arial"/>
          <w:b/>
          <w:bCs/>
          <w:sz w:val="16"/>
          <w:szCs w:val="16"/>
        </w:rPr>
        <w:t>e</w:t>
      </w:r>
      <w:r w:rsidRPr="00D42D88">
        <w:rPr>
          <w:rFonts w:ascii="Arial" w:hAnsi="Arial"/>
          <w:b/>
          <w:bCs/>
          <w:sz w:val="16"/>
          <w:szCs w:val="16"/>
        </w:rPr>
        <w:t xml:space="preserve"> został</w:t>
      </w:r>
      <w:r>
        <w:rPr>
          <w:rFonts w:ascii="Arial" w:hAnsi="Arial"/>
          <w:b/>
          <w:bCs/>
          <w:sz w:val="16"/>
          <w:szCs w:val="16"/>
        </w:rPr>
        <w:t>y</w:t>
      </w:r>
      <w:r w:rsidRPr="00D42D88">
        <w:rPr>
          <w:rFonts w:ascii="Arial" w:hAnsi="Arial"/>
          <w:b/>
          <w:bCs/>
          <w:sz w:val="16"/>
          <w:szCs w:val="16"/>
        </w:rPr>
        <w:t xml:space="preserve"> wcześniej </w:t>
      </w:r>
      <w:r w:rsidR="00664C1A">
        <w:rPr>
          <w:rFonts w:ascii="Arial" w:hAnsi="Arial"/>
          <w:b/>
          <w:bCs/>
          <w:sz w:val="16"/>
          <w:szCs w:val="16"/>
        </w:rPr>
        <w:t>trzy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 w:rsidRPr="00D42D88">
        <w:rPr>
          <w:rFonts w:ascii="Arial" w:hAnsi="Arial"/>
          <w:b/>
          <w:bCs/>
          <w:sz w:val="16"/>
          <w:szCs w:val="16"/>
        </w:rPr>
        <w:t>przetarg</w:t>
      </w:r>
      <w:r>
        <w:rPr>
          <w:rFonts w:ascii="Arial" w:hAnsi="Arial"/>
          <w:b/>
          <w:bCs/>
          <w:sz w:val="16"/>
          <w:szCs w:val="16"/>
        </w:rPr>
        <w:t>i</w:t>
      </w:r>
      <w:r w:rsidRPr="00D42D88">
        <w:rPr>
          <w:rFonts w:ascii="Arial" w:hAnsi="Arial"/>
          <w:b/>
          <w:bCs/>
          <w:sz w:val="16"/>
          <w:szCs w:val="16"/>
        </w:rPr>
        <w:t xml:space="preserve"> ustn</w:t>
      </w:r>
      <w:r>
        <w:rPr>
          <w:rFonts w:ascii="Arial" w:hAnsi="Arial"/>
          <w:b/>
          <w:bCs/>
          <w:sz w:val="16"/>
          <w:szCs w:val="16"/>
        </w:rPr>
        <w:t>e</w:t>
      </w:r>
      <w:r w:rsidRPr="00D42D88">
        <w:rPr>
          <w:rFonts w:ascii="Arial" w:hAnsi="Arial"/>
          <w:b/>
          <w:bCs/>
          <w:sz w:val="16"/>
          <w:szCs w:val="16"/>
        </w:rPr>
        <w:t xml:space="preserve"> nieograniczon</w:t>
      </w:r>
      <w:r>
        <w:rPr>
          <w:rFonts w:ascii="Arial" w:hAnsi="Arial"/>
          <w:b/>
          <w:bCs/>
          <w:sz w:val="16"/>
          <w:szCs w:val="16"/>
        </w:rPr>
        <w:t>e</w:t>
      </w:r>
      <w:r w:rsidRPr="00D42D88">
        <w:rPr>
          <w:rFonts w:ascii="Arial" w:hAnsi="Arial"/>
          <w:b/>
          <w:bCs/>
          <w:sz w:val="16"/>
          <w:szCs w:val="16"/>
        </w:rPr>
        <w:t xml:space="preserve"> w </w:t>
      </w:r>
      <w:r>
        <w:rPr>
          <w:rFonts w:ascii="Arial" w:hAnsi="Arial"/>
          <w:b/>
          <w:bCs/>
          <w:sz w:val="16"/>
          <w:szCs w:val="16"/>
        </w:rPr>
        <w:t>dniach 28.08.2017 r.</w:t>
      </w:r>
      <w:r w:rsidR="000D3A23">
        <w:rPr>
          <w:rFonts w:ascii="Arial" w:hAnsi="Arial"/>
          <w:b/>
          <w:bCs/>
          <w:sz w:val="16"/>
          <w:szCs w:val="16"/>
        </w:rPr>
        <w:t>,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 w:rsidR="000D3A23">
        <w:rPr>
          <w:rFonts w:ascii="Arial" w:hAnsi="Arial"/>
          <w:b/>
          <w:bCs/>
          <w:sz w:val="16"/>
          <w:szCs w:val="16"/>
        </w:rPr>
        <w:br/>
      </w:r>
      <w:r>
        <w:rPr>
          <w:rFonts w:ascii="Arial" w:hAnsi="Arial"/>
          <w:b/>
          <w:bCs/>
          <w:sz w:val="16"/>
          <w:szCs w:val="16"/>
        </w:rPr>
        <w:t>20.12.2017 r.</w:t>
      </w:r>
      <w:r w:rsidR="00A835D3">
        <w:rPr>
          <w:rFonts w:ascii="Arial" w:hAnsi="Arial"/>
          <w:b/>
          <w:bCs/>
          <w:sz w:val="16"/>
          <w:szCs w:val="16"/>
        </w:rPr>
        <w:t xml:space="preserve"> oraz 25.04.2019 r.</w:t>
      </w:r>
      <w:r>
        <w:rPr>
          <w:rFonts w:ascii="Arial" w:hAnsi="Arial"/>
          <w:b/>
          <w:bCs/>
          <w:sz w:val="16"/>
          <w:szCs w:val="16"/>
        </w:rPr>
        <w:t>,</w:t>
      </w:r>
      <w:r w:rsidRPr="00D42D88">
        <w:rPr>
          <w:rFonts w:ascii="Arial" w:hAnsi="Arial"/>
          <w:b/>
          <w:bCs/>
          <w:sz w:val="16"/>
          <w:szCs w:val="16"/>
        </w:rPr>
        <w:t xml:space="preserve"> któr</w:t>
      </w:r>
      <w:r>
        <w:rPr>
          <w:rFonts w:ascii="Arial" w:hAnsi="Arial"/>
          <w:b/>
          <w:bCs/>
          <w:sz w:val="16"/>
          <w:szCs w:val="16"/>
        </w:rPr>
        <w:t>e</w:t>
      </w:r>
      <w:r w:rsidRPr="00D42D88">
        <w:rPr>
          <w:rFonts w:ascii="Arial" w:hAnsi="Arial"/>
          <w:b/>
          <w:bCs/>
          <w:sz w:val="16"/>
          <w:szCs w:val="16"/>
        </w:rPr>
        <w:t xml:space="preserve"> zakończył</w:t>
      </w:r>
      <w:r>
        <w:rPr>
          <w:rFonts w:ascii="Arial" w:hAnsi="Arial"/>
          <w:b/>
          <w:bCs/>
          <w:sz w:val="16"/>
          <w:szCs w:val="16"/>
        </w:rPr>
        <w:t>y</w:t>
      </w:r>
      <w:r w:rsidRPr="00D42D88">
        <w:rPr>
          <w:rFonts w:ascii="Arial" w:hAnsi="Arial"/>
          <w:b/>
          <w:bCs/>
          <w:sz w:val="16"/>
          <w:szCs w:val="16"/>
        </w:rPr>
        <w:t xml:space="preserve"> się wynikiem negatywnym.</w:t>
      </w:r>
    </w:p>
    <w:p w14:paraId="5E414F79" w14:textId="1ECC9AF1" w:rsidR="00A835D3" w:rsidRPr="00D42D88" w:rsidRDefault="00A835D3" w:rsidP="00A835D3">
      <w:pPr>
        <w:spacing w:after="120"/>
        <w:jc w:val="both"/>
        <w:rPr>
          <w:rFonts w:ascii="Arial" w:hAnsi="Arial"/>
          <w:b/>
          <w:bCs/>
          <w:sz w:val="16"/>
          <w:szCs w:val="16"/>
        </w:rPr>
      </w:pPr>
      <w:r w:rsidRPr="00D42D88">
        <w:rPr>
          <w:rFonts w:ascii="Arial" w:hAnsi="Arial"/>
          <w:b/>
          <w:bCs/>
          <w:sz w:val="16"/>
          <w:szCs w:val="16"/>
        </w:rPr>
        <w:t xml:space="preserve">Na sprzedaż </w:t>
      </w:r>
      <w:r>
        <w:rPr>
          <w:rFonts w:ascii="Arial" w:hAnsi="Arial"/>
          <w:b/>
          <w:bCs/>
          <w:sz w:val="16"/>
          <w:szCs w:val="16"/>
        </w:rPr>
        <w:t>działki 1295</w:t>
      </w:r>
      <w:r w:rsidRPr="00D42D88">
        <w:rPr>
          <w:rFonts w:ascii="Arial" w:hAnsi="Arial"/>
          <w:b/>
          <w:bCs/>
          <w:sz w:val="16"/>
          <w:szCs w:val="16"/>
        </w:rPr>
        <w:t xml:space="preserve"> przeprowadzon</w:t>
      </w:r>
      <w:r>
        <w:rPr>
          <w:rFonts w:ascii="Arial" w:hAnsi="Arial"/>
          <w:b/>
          <w:bCs/>
          <w:sz w:val="16"/>
          <w:szCs w:val="16"/>
        </w:rPr>
        <w:t>e</w:t>
      </w:r>
      <w:r w:rsidRPr="00D42D88">
        <w:rPr>
          <w:rFonts w:ascii="Arial" w:hAnsi="Arial"/>
          <w:b/>
          <w:bCs/>
          <w:sz w:val="16"/>
          <w:szCs w:val="16"/>
        </w:rPr>
        <w:t xml:space="preserve"> został</w:t>
      </w:r>
      <w:r>
        <w:rPr>
          <w:rFonts w:ascii="Arial" w:hAnsi="Arial"/>
          <w:b/>
          <w:bCs/>
          <w:sz w:val="16"/>
          <w:szCs w:val="16"/>
        </w:rPr>
        <w:t>y</w:t>
      </w:r>
      <w:r w:rsidRPr="00D42D88">
        <w:rPr>
          <w:rFonts w:ascii="Arial" w:hAnsi="Arial"/>
          <w:b/>
          <w:bCs/>
          <w:sz w:val="16"/>
          <w:szCs w:val="16"/>
        </w:rPr>
        <w:t xml:space="preserve"> wcześniej </w:t>
      </w:r>
      <w:r>
        <w:rPr>
          <w:rFonts w:ascii="Arial" w:hAnsi="Arial"/>
          <w:b/>
          <w:bCs/>
          <w:sz w:val="16"/>
          <w:szCs w:val="16"/>
        </w:rPr>
        <w:t xml:space="preserve">trzy </w:t>
      </w:r>
      <w:r w:rsidRPr="00D42D88">
        <w:rPr>
          <w:rFonts w:ascii="Arial" w:hAnsi="Arial"/>
          <w:b/>
          <w:bCs/>
          <w:sz w:val="16"/>
          <w:szCs w:val="16"/>
        </w:rPr>
        <w:t>przetarg</w:t>
      </w:r>
      <w:r>
        <w:rPr>
          <w:rFonts w:ascii="Arial" w:hAnsi="Arial"/>
          <w:b/>
          <w:bCs/>
          <w:sz w:val="16"/>
          <w:szCs w:val="16"/>
        </w:rPr>
        <w:t>i</w:t>
      </w:r>
      <w:r w:rsidRPr="00D42D88">
        <w:rPr>
          <w:rFonts w:ascii="Arial" w:hAnsi="Arial"/>
          <w:b/>
          <w:bCs/>
          <w:sz w:val="16"/>
          <w:szCs w:val="16"/>
        </w:rPr>
        <w:t xml:space="preserve"> ustn</w:t>
      </w:r>
      <w:r>
        <w:rPr>
          <w:rFonts w:ascii="Arial" w:hAnsi="Arial"/>
          <w:b/>
          <w:bCs/>
          <w:sz w:val="16"/>
          <w:szCs w:val="16"/>
        </w:rPr>
        <w:t>e</w:t>
      </w:r>
      <w:r w:rsidRPr="00D42D88">
        <w:rPr>
          <w:rFonts w:ascii="Arial" w:hAnsi="Arial"/>
          <w:b/>
          <w:bCs/>
          <w:sz w:val="16"/>
          <w:szCs w:val="16"/>
        </w:rPr>
        <w:t xml:space="preserve"> nieograniczon</w:t>
      </w:r>
      <w:r>
        <w:rPr>
          <w:rFonts w:ascii="Arial" w:hAnsi="Arial"/>
          <w:b/>
          <w:bCs/>
          <w:sz w:val="16"/>
          <w:szCs w:val="16"/>
        </w:rPr>
        <w:t>e</w:t>
      </w:r>
      <w:r w:rsidRPr="00D42D88">
        <w:rPr>
          <w:rFonts w:ascii="Arial" w:hAnsi="Arial"/>
          <w:b/>
          <w:bCs/>
          <w:sz w:val="16"/>
          <w:szCs w:val="16"/>
        </w:rPr>
        <w:t xml:space="preserve"> w </w:t>
      </w:r>
      <w:r>
        <w:rPr>
          <w:rFonts w:ascii="Arial" w:hAnsi="Arial"/>
          <w:b/>
          <w:bCs/>
          <w:sz w:val="16"/>
          <w:szCs w:val="16"/>
        </w:rPr>
        <w:t>dniach 28.08.2017 r.</w:t>
      </w:r>
      <w:r w:rsidR="000D3A23">
        <w:rPr>
          <w:rFonts w:ascii="Arial" w:hAnsi="Arial"/>
          <w:b/>
          <w:bCs/>
          <w:sz w:val="16"/>
          <w:szCs w:val="16"/>
        </w:rPr>
        <w:t>,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 w:rsidR="000D3A23">
        <w:rPr>
          <w:rFonts w:ascii="Arial" w:hAnsi="Arial"/>
          <w:b/>
          <w:bCs/>
          <w:sz w:val="16"/>
          <w:szCs w:val="16"/>
        </w:rPr>
        <w:br/>
      </w:r>
      <w:r>
        <w:rPr>
          <w:rFonts w:ascii="Arial" w:hAnsi="Arial"/>
          <w:b/>
          <w:bCs/>
          <w:sz w:val="16"/>
          <w:szCs w:val="16"/>
        </w:rPr>
        <w:t>20.12.2017 r. oraz 28.02.2019 r.,</w:t>
      </w:r>
      <w:r w:rsidRPr="00D42D88">
        <w:rPr>
          <w:rFonts w:ascii="Arial" w:hAnsi="Arial"/>
          <w:b/>
          <w:bCs/>
          <w:sz w:val="16"/>
          <w:szCs w:val="16"/>
        </w:rPr>
        <w:t xml:space="preserve"> któr</w:t>
      </w:r>
      <w:r>
        <w:rPr>
          <w:rFonts w:ascii="Arial" w:hAnsi="Arial"/>
          <w:b/>
          <w:bCs/>
          <w:sz w:val="16"/>
          <w:szCs w:val="16"/>
        </w:rPr>
        <w:t>e</w:t>
      </w:r>
      <w:r w:rsidRPr="00D42D88">
        <w:rPr>
          <w:rFonts w:ascii="Arial" w:hAnsi="Arial"/>
          <w:b/>
          <w:bCs/>
          <w:sz w:val="16"/>
          <w:szCs w:val="16"/>
        </w:rPr>
        <w:t xml:space="preserve"> zakończył</w:t>
      </w:r>
      <w:r>
        <w:rPr>
          <w:rFonts w:ascii="Arial" w:hAnsi="Arial"/>
          <w:b/>
          <w:bCs/>
          <w:sz w:val="16"/>
          <w:szCs w:val="16"/>
        </w:rPr>
        <w:t>y</w:t>
      </w:r>
      <w:r w:rsidRPr="00D42D88">
        <w:rPr>
          <w:rFonts w:ascii="Arial" w:hAnsi="Arial"/>
          <w:b/>
          <w:bCs/>
          <w:sz w:val="16"/>
          <w:szCs w:val="16"/>
        </w:rPr>
        <w:t xml:space="preserve"> się wynikiem negatywnym.</w:t>
      </w:r>
    </w:p>
    <w:p w14:paraId="30C10FF4" w14:textId="77777777" w:rsidR="00D17EC1" w:rsidRPr="00A835D3" w:rsidRDefault="00D17EC1" w:rsidP="00D17EC1">
      <w:pPr>
        <w:pStyle w:val="Tekstpodstawowy"/>
        <w:jc w:val="both"/>
        <w:rPr>
          <w:rFonts w:ascii="Arial" w:hAnsi="Arial" w:cs="Arial"/>
          <w:sz w:val="10"/>
          <w:szCs w:val="10"/>
          <w:u w:val="single"/>
        </w:rPr>
      </w:pPr>
    </w:p>
    <w:p w14:paraId="798DD29D" w14:textId="77777777" w:rsidR="00D17EC1" w:rsidRPr="00FB0C13" w:rsidRDefault="00D17EC1" w:rsidP="00D17EC1">
      <w:pPr>
        <w:jc w:val="both"/>
        <w:rPr>
          <w:rFonts w:ascii="Arial" w:hAnsi="Arial" w:cs="Arial"/>
        </w:rPr>
      </w:pPr>
      <w:r w:rsidRPr="00FB0C13">
        <w:rPr>
          <w:rFonts w:ascii="Arial" w:hAnsi="Arial" w:cs="Arial"/>
        </w:rPr>
        <w:t>Zastrzega się prawo odwołania przetargu lub jego unieważnienia w przypadku zaistnienia uzasadnionych powodów.</w:t>
      </w:r>
    </w:p>
    <w:p w14:paraId="50D5BC1B" w14:textId="77777777" w:rsidR="00D17EC1" w:rsidRPr="00FB0C13" w:rsidRDefault="00D17EC1" w:rsidP="00D17EC1">
      <w:pPr>
        <w:jc w:val="both"/>
        <w:rPr>
          <w:rFonts w:ascii="Arial" w:hAnsi="Arial" w:cs="Arial"/>
        </w:rPr>
      </w:pPr>
    </w:p>
    <w:p w14:paraId="329E4761" w14:textId="77777777" w:rsidR="00D17EC1" w:rsidRPr="00FB0C13" w:rsidRDefault="00D17EC1" w:rsidP="00D17EC1">
      <w:pPr>
        <w:jc w:val="both"/>
        <w:rPr>
          <w:rFonts w:ascii="Arial" w:hAnsi="Arial" w:cs="Arial"/>
          <w:color w:val="3366FF"/>
        </w:rPr>
      </w:pPr>
      <w:r w:rsidRPr="00FB0C13">
        <w:rPr>
          <w:rFonts w:ascii="Arial" w:hAnsi="Arial" w:cs="Arial"/>
        </w:rPr>
        <w:t xml:space="preserve">Dodatkowe informacje można uzyskać w Wydziale Geodezji i Ochrony Środowiska Urzędu Miasta </w:t>
      </w:r>
      <w:r w:rsidRPr="00FB0C13">
        <w:rPr>
          <w:rFonts w:ascii="Arial" w:hAnsi="Arial" w:cs="Arial"/>
        </w:rPr>
        <w:br/>
        <w:t xml:space="preserve">i Gminy w Lidzbarku, ulica Sądowa 21, pokój nr 19, tel. (23) 696 15 02 lub 696 15 05 wew. 136 oraz </w:t>
      </w:r>
      <w:r w:rsidRPr="00FB0C13">
        <w:rPr>
          <w:rFonts w:ascii="Arial" w:hAnsi="Arial" w:cs="Arial"/>
        </w:rPr>
        <w:br/>
        <w:t xml:space="preserve">na stronie internetowej miasta Lidzbarka </w:t>
      </w:r>
      <w:hyperlink r:id="rId6" w:history="1">
        <w:r w:rsidRPr="00FB0C13">
          <w:rPr>
            <w:rStyle w:val="Hipercze"/>
            <w:rFonts w:ascii="Arial" w:hAnsi="Arial" w:cs="Arial"/>
          </w:rPr>
          <w:t>www.lidzbark.pl</w:t>
        </w:r>
      </w:hyperlink>
      <w:r w:rsidRPr="00FB0C13">
        <w:rPr>
          <w:rFonts w:ascii="Arial" w:hAnsi="Arial" w:cs="Arial"/>
        </w:rPr>
        <w:t xml:space="preserve"> i </w:t>
      </w:r>
      <w:hyperlink r:id="rId7" w:history="1">
        <w:r w:rsidRPr="00FB0C13">
          <w:rPr>
            <w:rStyle w:val="Hipercze"/>
            <w:rFonts w:ascii="Arial" w:hAnsi="Arial" w:cs="Arial"/>
          </w:rPr>
          <w:t>www.bip.umig.lidzbark.pl</w:t>
        </w:r>
      </w:hyperlink>
      <w:r w:rsidRPr="00FB0C13">
        <w:rPr>
          <w:rStyle w:val="Hipercze"/>
          <w:rFonts w:ascii="Arial" w:hAnsi="Arial" w:cs="Arial"/>
        </w:rPr>
        <w:t>.</w:t>
      </w:r>
      <w:r w:rsidRPr="00FB0C13">
        <w:rPr>
          <w:rFonts w:ascii="Arial" w:hAnsi="Arial" w:cs="Arial"/>
        </w:rPr>
        <w:t xml:space="preserve"> </w:t>
      </w:r>
    </w:p>
    <w:p w14:paraId="7D251978" w14:textId="77777777" w:rsidR="00D17EC1" w:rsidRDefault="00D17EC1" w:rsidP="00D17E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</w:t>
      </w:r>
    </w:p>
    <w:p w14:paraId="134F0A81" w14:textId="77777777" w:rsidR="00D17EC1" w:rsidRDefault="00D17EC1" w:rsidP="00D17EC1">
      <w:pPr>
        <w:jc w:val="both"/>
        <w:rPr>
          <w:rFonts w:ascii="Arial" w:eastAsia="Arial" w:hAnsi="Arial" w:cs="Arial"/>
        </w:rPr>
      </w:pPr>
    </w:p>
    <w:p w14:paraId="5A52BEB8" w14:textId="77777777" w:rsidR="00D17EC1" w:rsidRDefault="00D17EC1" w:rsidP="00D17EC1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 xml:space="preserve">Burmistrz Lidzbarka </w:t>
      </w:r>
    </w:p>
    <w:p w14:paraId="3C947DB6" w14:textId="2C2FCFB5" w:rsidR="00F65D2D" w:rsidRDefault="00D17EC1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Maciej Sitarek</w:t>
      </w:r>
      <w:r>
        <w:rPr>
          <w:rFonts w:ascii="Arial" w:hAnsi="Arial" w:cs="Arial"/>
        </w:rPr>
        <w:t xml:space="preserve">    </w:t>
      </w:r>
    </w:p>
    <w:sectPr w:rsidR="00F65D2D" w:rsidSect="00D17EC1">
      <w:pgSz w:w="11906" w:h="16838"/>
      <w:pgMar w:top="426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232912F5"/>
    <w:multiLevelType w:val="hybridMultilevel"/>
    <w:tmpl w:val="ED067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32744"/>
    <w:multiLevelType w:val="hybridMultilevel"/>
    <w:tmpl w:val="051E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875B2"/>
    <w:multiLevelType w:val="hybridMultilevel"/>
    <w:tmpl w:val="3F5E5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73F30"/>
    <w:multiLevelType w:val="hybridMultilevel"/>
    <w:tmpl w:val="93BC3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677ACA"/>
    <w:multiLevelType w:val="hybridMultilevel"/>
    <w:tmpl w:val="C46E6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67B"/>
    <w:rsid w:val="00021CDF"/>
    <w:rsid w:val="00045E23"/>
    <w:rsid w:val="000D2A88"/>
    <w:rsid w:val="000D3A23"/>
    <w:rsid w:val="001260DF"/>
    <w:rsid w:val="001427AE"/>
    <w:rsid w:val="00157C8C"/>
    <w:rsid w:val="001979D0"/>
    <w:rsid w:val="001B5D79"/>
    <w:rsid w:val="001C3A72"/>
    <w:rsid w:val="001D6E71"/>
    <w:rsid w:val="001E23D7"/>
    <w:rsid w:val="0023309B"/>
    <w:rsid w:val="00244EF4"/>
    <w:rsid w:val="002A14BF"/>
    <w:rsid w:val="003447EF"/>
    <w:rsid w:val="00361F29"/>
    <w:rsid w:val="00441CD0"/>
    <w:rsid w:val="004773ED"/>
    <w:rsid w:val="004B3D5F"/>
    <w:rsid w:val="004B5878"/>
    <w:rsid w:val="004E1B73"/>
    <w:rsid w:val="004E612F"/>
    <w:rsid w:val="00543506"/>
    <w:rsid w:val="00573722"/>
    <w:rsid w:val="00577698"/>
    <w:rsid w:val="005A3468"/>
    <w:rsid w:val="005D60CB"/>
    <w:rsid w:val="00617422"/>
    <w:rsid w:val="00627E91"/>
    <w:rsid w:val="00641D3C"/>
    <w:rsid w:val="00664C1A"/>
    <w:rsid w:val="006A0509"/>
    <w:rsid w:val="006E6D1B"/>
    <w:rsid w:val="007A6525"/>
    <w:rsid w:val="007A70B1"/>
    <w:rsid w:val="008060AC"/>
    <w:rsid w:val="0081261F"/>
    <w:rsid w:val="00826FA1"/>
    <w:rsid w:val="008A2CEA"/>
    <w:rsid w:val="008B674E"/>
    <w:rsid w:val="009D41D5"/>
    <w:rsid w:val="00A57AC5"/>
    <w:rsid w:val="00A835D3"/>
    <w:rsid w:val="00AA1A04"/>
    <w:rsid w:val="00AA5553"/>
    <w:rsid w:val="00AD54B0"/>
    <w:rsid w:val="00B57AF0"/>
    <w:rsid w:val="00B63F12"/>
    <w:rsid w:val="00BB0462"/>
    <w:rsid w:val="00BB7E47"/>
    <w:rsid w:val="00BC391E"/>
    <w:rsid w:val="00BC6F5E"/>
    <w:rsid w:val="00BF5982"/>
    <w:rsid w:val="00C43BB1"/>
    <w:rsid w:val="00C64E01"/>
    <w:rsid w:val="00C876C1"/>
    <w:rsid w:val="00CD6CA1"/>
    <w:rsid w:val="00CF2327"/>
    <w:rsid w:val="00D17EC1"/>
    <w:rsid w:val="00DB0203"/>
    <w:rsid w:val="00DF03D7"/>
    <w:rsid w:val="00DF334A"/>
    <w:rsid w:val="00E0067B"/>
    <w:rsid w:val="00E44C3D"/>
    <w:rsid w:val="00E92BAA"/>
    <w:rsid w:val="00EC5A08"/>
    <w:rsid w:val="00F023DF"/>
    <w:rsid w:val="00F21268"/>
    <w:rsid w:val="00F65D2D"/>
    <w:rsid w:val="00FB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775A"/>
  <w15:docId w15:val="{146959D8-8283-4AAC-B9A4-5CE6B967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65D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65D2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F65D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F65D2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umig.lidzbar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dzbar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7FC9-5300-475B-BA02-F626F27B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Rogozińska Teresa</dc:creator>
  <cp:lastModifiedBy>Maria Kruszewska</cp:lastModifiedBy>
  <cp:revision>20</cp:revision>
  <dcterms:created xsi:type="dcterms:W3CDTF">2020-12-29T12:24:00Z</dcterms:created>
  <dcterms:modified xsi:type="dcterms:W3CDTF">2021-01-12T10:29:00Z</dcterms:modified>
</cp:coreProperties>
</file>