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1912" w14:textId="48B0D17B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475307">
        <w:rPr>
          <w:rFonts w:ascii="Times New Roman" w:hAnsi="Times New Roman" w:cs="Times New Roman"/>
          <w:b/>
          <w:bCs/>
        </w:rPr>
        <w:t>1</w:t>
      </w:r>
      <w:r w:rsidR="005D474E">
        <w:rPr>
          <w:rFonts w:ascii="Times New Roman" w:hAnsi="Times New Roman" w:cs="Times New Roman"/>
          <w:b/>
          <w:bCs/>
        </w:rPr>
        <w:t>5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7E929ADB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594BC329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4A8AE29F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4D24C8B9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7354EAE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73182B25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013C24A7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697F312B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7B56D8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AAA20B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6175E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4B0169A8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F8E3DC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EE4B82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8DD1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14:paraId="02C5EAE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7DD0B6CA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7A9997F1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03F2FC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31854F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244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9FC998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135D7785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166ED9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58935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995098F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3BEE4D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CBB94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5EEE47CC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9CA94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641FC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066CBD4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45427C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48608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2FF56DC4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62A6659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24937EE9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78879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7580B27F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C981D" w14:textId="67B9C62B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F57C6A">
        <w:rPr>
          <w:rFonts w:ascii="Times New Roman" w:hAnsi="Times New Roman" w:cs="Times New Roman"/>
          <w:b/>
          <w:bCs/>
          <w:color w:val="000000"/>
        </w:rPr>
        <w:t>Zagospodarowanie pustych przestrzeni nad rzeką Wel w Lidzbarku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74729E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C5DE851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39A67239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4178C5DB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514B3188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4CB8197A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4DB64CD0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65ADAC30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52B3AB77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51C5E200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BF7D0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41DEA9EC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1629A7E4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571A918B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314E78C8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A7C7117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030B506F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1953F7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3AB719ED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1D6A78DC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18AB48A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7E0EA8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14:paraId="1369BA4F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5A1D2AD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2C0222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68F8F7C6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32465839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4FB34EC2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E15054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5AD376EA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7D85C506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0FE4651A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48075BE7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5D5D955E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6A3818ED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05213DE1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4F84ED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70AB6E08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7BA9255C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230B2F63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7F25B144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0E88C5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1CA1CC34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0623AA2E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21445E89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56EB6D9B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0D8CA39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7D2AA4D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27DC0B4A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3FA9DC04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A5FE4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75ED90E1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7DF9B687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35DC0D09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5ECF181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287FC812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C62FC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E46D1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2B3607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D04D" w14:textId="77777777" w:rsidR="008F7132" w:rsidRDefault="008F7132" w:rsidP="00C25872">
      <w:pPr>
        <w:spacing w:after="0" w:line="240" w:lineRule="auto"/>
      </w:pPr>
      <w:r>
        <w:separator/>
      </w:r>
    </w:p>
  </w:endnote>
  <w:endnote w:type="continuationSeparator" w:id="0">
    <w:p w14:paraId="1356770C" w14:textId="77777777" w:rsidR="008F7132" w:rsidRDefault="008F7132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980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3487F821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F46E1A7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3D4BB170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C990" w14:textId="77777777" w:rsidR="008F7132" w:rsidRDefault="008F7132" w:rsidP="00C25872">
      <w:pPr>
        <w:spacing w:after="0" w:line="240" w:lineRule="auto"/>
      </w:pPr>
      <w:r>
        <w:separator/>
      </w:r>
    </w:p>
  </w:footnote>
  <w:footnote w:type="continuationSeparator" w:id="0">
    <w:p w14:paraId="341B5E38" w14:textId="77777777" w:rsidR="008F7132" w:rsidRDefault="008F7132" w:rsidP="00C25872">
      <w:pPr>
        <w:spacing w:after="0" w:line="240" w:lineRule="auto"/>
      </w:pPr>
      <w:r>
        <w:continuationSeparator/>
      </w:r>
    </w:p>
  </w:footnote>
  <w:footnote w:id="1">
    <w:p w14:paraId="73263513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CEFC23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6EAB8348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4D866AE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449CA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5307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474E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8F7132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57C6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21494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163</cp:revision>
  <cp:lastPrinted>2019-01-25T07:00:00Z</cp:lastPrinted>
  <dcterms:created xsi:type="dcterms:W3CDTF">2016-11-18T08:04:00Z</dcterms:created>
  <dcterms:modified xsi:type="dcterms:W3CDTF">2020-12-16T09:07:00Z</dcterms:modified>
</cp:coreProperties>
</file>