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A" w:rsidRDefault="00AC3F6A" w:rsidP="00AC3F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V PRZETARGU</w:t>
      </w:r>
    </w:p>
    <w:p w:rsidR="00AC3F6A" w:rsidRDefault="00AC3F6A" w:rsidP="00AC3F6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USTNEGO NIEOGRANICZONEGO NA SPRZEDAŻ NIERUCHOMOŚCI GRUNTOWYCH STANOWIĄCYCH WŁASNOŚĆ GMINY LIDZBARK</w:t>
      </w:r>
    </w:p>
    <w:p w:rsidR="00AC3F6A" w:rsidRDefault="00AC3F6A" w:rsidP="00AC3F6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C3F6A" w:rsidRDefault="00AC3F6A" w:rsidP="00AC3F6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C3F6A" w:rsidRDefault="00AC3F6A" w:rsidP="00AC3F6A">
      <w:pPr>
        <w:pStyle w:val="Bezodstpw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2016r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2147),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AC3F6A" w:rsidRDefault="00AC3F6A" w:rsidP="00AC3F6A">
      <w:pPr>
        <w:pStyle w:val="Bezodstpw"/>
        <w:rPr>
          <w:rFonts w:ascii="Arial" w:hAnsi="Arial" w:cs="Arial"/>
          <w:b/>
          <w:sz w:val="20"/>
          <w:szCs w:val="20"/>
        </w:rPr>
      </w:pPr>
    </w:p>
    <w:p w:rsidR="00AC3F6A" w:rsidRDefault="00AC3F6A" w:rsidP="00AC3F6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C3F6A" w:rsidRDefault="00AC3F6A" w:rsidP="00AC3F6A">
      <w:pPr>
        <w:pStyle w:val="Bezodstpw"/>
        <w:ind w:left="284"/>
        <w:rPr>
          <w:rFonts w:ascii="Arial" w:hAnsi="Arial" w:cs="Arial"/>
          <w:sz w:val="10"/>
          <w:szCs w:val="10"/>
          <w:u w:val="single"/>
        </w:rPr>
      </w:pPr>
    </w:p>
    <w:p w:rsidR="00AC3F6A" w:rsidRDefault="00AC3F6A" w:rsidP="00AC3F6A">
      <w:pPr>
        <w:pStyle w:val="Tekstpodstawowy3"/>
        <w:tabs>
          <w:tab w:val="left" w:pos="0"/>
        </w:tabs>
        <w:spacing w:line="24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/>
          <w:bCs/>
          <w:sz w:val="20"/>
          <w:szCs w:val="20"/>
        </w:rPr>
        <w:t>nieruchomości</w:t>
      </w:r>
      <w:proofErr w:type="gramEnd"/>
      <w:r>
        <w:rPr>
          <w:rFonts w:ascii="Arial" w:hAnsi="Arial"/>
          <w:bCs/>
          <w:sz w:val="20"/>
          <w:szCs w:val="20"/>
        </w:rPr>
        <w:t xml:space="preserve"> gruntowe niezabudowane, stanowiące własność Gminy Lidzbark, </w:t>
      </w:r>
      <w:r>
        <w:rPr>
          <w:rFonts w:ascii="Arial" w:hAnsi="Arial"/>
          <w:b/>
          <w:sz w:val="20"/>
          <w:szCs w:val="20"/>
        </w:rPr>
        <w:t xml:space="preserve">położone w Lidzbarku przy ulicy Stefana Batorego i Kazimierza Jagiellończyka, </w:t>
      </w:r>
      <w:r>
        <w:rPr>
          <w:rFonts w:ascii="Arial" w:hAnsi="Arial"/>
          <w:sz w:val="20"/>
          <w:szCs w:val="20"/>
        </w:rPr>
        <w:t>na nowo powstającym osiedlu budownictwa jednorodzinnego (teren uzbrojony w sieć wodociągową i kanalizacyjną)</w:t>
      </w:r>
      <w:r>
        <w:rPr>
          <w:rFonts w:ascii="Arial" w:hAnsi="Arial"/>
          <w:b/>
          <w:sz w:val="20"/>
          <w:szCs w:val="20"/>
        </w:rPr>
        <w:t xml:space="preserve"> ok. 50m od drogi wojewódzkiej nr 544 Lidzbark-Brodnica, w bliskim sąsiedztwie lasu i jeziora,</w:t>
      </w:r>
      <w:r>
        <w:rPr>
          <w:rFonts w:ascii="Arial" w:hAnsi="Arial"/>
          <w:bCs/>
          <w:sz w:val="20"/>
          <w:szCs w:val="20"/>
        </w:rPr>
        <w:t xml:space="preserve"> zapisane w księdze wieczystej </w:t>
      </w:r>
      <w:r>
        <w:rPr>
          <w:rFonts w:ascii="Arial" w:hAnsi="Arial"/>
          <w:b/>
          <w:sz w:val="20"/>
          <w:szCs w:val="20"/>
        </w:rPr>
        <w:t>KW Nr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EL1D/000</w:t>
      </w:r>
      <w:r>
        <w:rPr>
          <w:rFonts w:ascii="Arial" w:hAnsi="Arial"/>
          <w:b/>
          <w:sz w:val="20"/>
          <w:szCs w:val="20"/>
        </w:rPr>
        <w:t>16091/1</w:t>
      </w:r>
      <w:r>
        <w:rPr>
          <w:rFonts w:ascii="Arial" w:hAnsi="Arial"/>
          <w:bCs/>
          <w:sz w:val="20"/>
          <w:szCs w:val="20"/>
        </w:rPr>
        <w:t xml:space="preserve">, prowadzonej przez Sąd Rejonowy w Działdowie, przeznaczone pod zabudowę mieszkaniową jednorodzinną. oznaczonych w operacie ewidencji gruntów obręb 1 mapa 2 jako działki nr </w:t>
      </w:r>
      <w:proofErr w:type="spellStart"/>
      <w:proofErr w:type="gramStart"/>
      <w:r>
        <w:rPr>
          <w:rFonts w:ascii="Arial" w:hAnsi="Arial"/>
          <w:bCs/>
          <w:sz w:val="20"/>
          <w:szCs w:val="20"/>
        </w:rPr>
        <w:t>nr</w:t>
      </w:r>
      <w:proofErr w:type="spellEnd"/>
      <w:r>
        <w:rPr>
          <w:rFonts w:ascii="Arial" w:hAnsi="Arial"/>
          <w:bCs/>
          <w:sz w:val="20"/>
          <w:szCs w:val="20"/>
        </w:rPr>
        <w:t xml:space="preserve"> : </w:t>
      </w:r>
      <w:proofErr w:type="gramEnd"/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3/2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1445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3/4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1227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3/5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1232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C3F6A" w:rsidRDefault="00AC3F6A" w:rsidP="00AC3F6A">
      <w:pPr>
        <w:pStyle w:val="Akapitzlist"/>
        <w:numPr>
          <w:ilvl w:val="0"/>
          <w:numId w:val="17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3/6  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1238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C3F6A" w:rsidRDefault="00AC3F6A" w:rsidP="00AC3F6A">
      <w:pPr>
        <w:pStyle w:val="Akapitzlist"/>
        <w:numPr>
          <w:ilvl w:val="0"/>
          <w:numId w:val="17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3/16   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pow.  1225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C3F6A" w:rsidRDefault="00AC3F6A" w:rsidP="00AC3F6A">
      <w:pPr>
        <w:pStyle w:val="Akapitzlist"/>
        <w:spacing w:after="120"/>
        <w:ind w:left="284"/>
        <w:rPr>
          <w:rFonts w:ascii="Arial" w:hAnsi="Arial" w:cs="Arial"/>
          <w:b/>
          <w:sz w:val="10"/>
          <w:szCs w:val="10"/>
        </w:rPr>
      </w:pPr>
    </w:p>
    <w:p w:rsidR="00AC3F6A" w:rsidRDefault="00AC3F6A" w:rsidP="00AC3F6A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Zgodnie z Uchwałą Nr IX/67/07 Rady Miejskiej w Lidzbarku z dnia 28 czerwca 2007r. w sprawie uchwalenia miejscowego planu zagospodarowania przestrzennego terenu działek w obrębie 1 miasta Lidzbark ul. Chopina, działki o numerach 3/2-3/6 i 3/16 przeznaczone są pod budowę budynków mieszkalnych w zabudowie </w:t>
      </w:r>
      <w:proofErr w:type="gramStart"/>
      <w:r>
        <w:rPr>
          <w:rFonts w:ascii="Arial" w:hAnsi="Arial" w:cs="Arial"/>
          <w:sz w:val="20"/>
          <w:szCs w:val="20"/>
        </w:rPr>
        <w:t>wolnostojącej  jednorodzinnej</w:t>
      </w:r>
      <w:proofErr w:type="gramEnd"/>
      <w:r>
        <w:rPr>
          <w:rFonts w:ascii="Arial" w:hAnsi="Arial" w:cs="Arial"/>
          <w:sz w:val="20"/>
          <w:szCs w:val="20"/>
        </w:rPr>
        <w:t xml:space="preserve">, spełniających m.in. niżej wymienione warunki: </w:t>
      </w:r>
    </w:p>
    <w:p w:rsidR="00AC3F6A" w:rsidRDefault="00AC3F6A" w:rsidP="00AC3F6A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  linia</w:t>
      </w:r>
      <w:proofErr w:type="gramEnd"/>
      <w:r>
        <w:rPr>
          <w:rFonts w:ascii="Arial" w:hAnsi="Arial" w:cs="Arial"/>
          <w:sz w:val="20"/>
          <w:szCs w:val="20"/>
        </w:rPr>
        <w:t xml:space="preserve"> zabudowy jak w rysunku planu, tj. 5 m od granic dróg,</w:t>
      </w:r>
    </w:p>
    <w:p w:rsidR="00AC3F6A" w:rsidRDefault="00AC3F6A" w:rsidP="00AC3F6A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 wielkość</w:t>
      </w:r>
      <w:proofErr w:type="gramEnd"/>
      <w:r>
        <w:rPr>
          <w:rFonts w:ascii="Arial" w:hAnsi="Arial" w:cs="Arial"/>
          <w:sz w:val="20"/>
          <w:szCs w:val="20"/>
        </w:rPr>
        <w:t xml:space="preserve"> powierzchni zabudowy w stosunku do powierzchni działki – 10% , oraz udział powierzchni biologicznie czynnej w stosunku do powierzchni działki – min. 60%</w:t>
      </w:r>
    </w:p>
    <w:p w:rsidR="00AC3F6A" w:rsidRDefault="00AC3F6A" w:rsidP="00AC3F6A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  gabaryty</w:t>
      </w:r>
      <w:proofErr w:type="gramEnd"/>
      <w:r>
        <w:rPr>
          <w:rFonts w:ascii="Arial" w:hAnsi="Arial" w:cs="Arial"/>
          <w:sz w:val="20"/>
          <w:szCs w:val="20"/>
        </w:rPr>
        <w:t xml:space="preserve"> i wysokość projektowanej zabudowy, w tym:</w:t>
      </w:r>
    </w:p>
    <w:p w:rsidR="00AC3F6A" w:rsidRDefault="00AC3F6A" w:rsidP="00AC3F6A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 wysokość</w:t>
      </w:r>
      <w:proofErr w:type="gramEnd"/>
      <w:r>
        <w:rPr>
          <w:rFonts w:ascii="Arial" w:hAnsi="Arial" w:cs="Arial"/>
          <w:sz w:val="20"/>
          <w:szCs w:val="20"/>
        </w:rPr>
        <w:t xml:space="preserve"> budynków mieszkalnych: dwie kondygnacje  nadziemne z drugą kondygnacją w  poddaszu    użytkowym;</w:t>
      </w:r>
    </w:p>
    <w:p w:rsidR="00AC3F6A" w:rsidRDefault="00AC3F6A" w:rsidP="00AC3F6A">
      <w:pPr>
        <w:pStyle w:val="Bezodstpw"/>
        <w:ind w:left="709" w:hanging="142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-  geometria</w:t>
      </w:r>
      <w:proofErr w:type="gramEnd"/>
      <w:r>
        <w:rPr>
          <w:rFonts w:ascii="Arial" w:hAnsi="Arial" w:cs="Arial"/>
          <w:sz w:val="20"/>
          <w:szCs w:val="20"/>
        </w:rPr>
        <w:t xml:space="preserve"> dachów: -  kąt nachylenia do 35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- 45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, wysokość kalenicy odpowiednio do geometrii nachylenia połaci dachowych, układ połaci dachowych dwuspadowy lub wielospadowy.</w:t>
      </w:r>
      <w:r>
        <w:rPr>
          <w:rFonts w:ascii="Arial" w:hAnsi="Arial" w:cs="Arial"/>
        </w:rPr>
        <w:t xml:space="preserve"> </w:t>
      </w:r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Nieruchomość nie są przedmiotem jakichkolwiek zobowiązań oraz nie są obciążone żadnymi prawami.</w:t>
      </w:r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Celem przetargu ustnego nieograniczonego jest uzyskanie najwyższej ceny za zbywane nieruchomości.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Cena wywoławcza</w:t>
      </w:r>
      <w:r>
        <w:rPr>
          <w:rFonts w:ascii="Arial" w:hAnsi="Arial" w:cs="Arial"/>
          <w:sz w:val="20"/>
          <w:szCs w:val="20"/>
        </w:rPr>
        <w:t xml:space="preserve"> poszczególnych nieruchomości wynosi:</w:t>
      </w:r>
    </w:p>
    <w:p w:rsidR="00AC3F6A" w:rsidRDefault="00AC3F6A" w:rsidP="00AC3F6A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3/2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53.500,00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AC3F6A" w:rsidRDefault="00AC3F6A" w:rsidP="00AC3F6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3/4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45.000,00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AC3F6A" w:rsidRDefault="00AC3F6A" w:rsidP="00AC3F6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3/5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45.000,00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zł  </w:t>
      </w:r>
      <w:r>
        <w:rPr>
          <w:rFonts w:ascii="Arial" w:hAnsi="Arial" w:cs="Arial"/>
          <w:sz w:val="20"/>
          <w:szCs w:val="20"/>
        </w:rPr>
        <w:t>netto</w:t>
      </w:r>
      <w:proofErr w:type="gramEnd"/>
    </w:p>
    <w:p w:rsidR="00AC3F6A" w:rsidRDefault="00AC3F6A" w:rsidP="00AC3F6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3/6   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-  45.000,00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AC3F6A" w:rsidRDefault="00AC3F6A" w:rsidP="00AC3F6A">
      <w:pPr>
        <w:pStyle w:val="Akapitzlist"/>
        <w:numPr>
          <w:ilvl w:val="0"/>
          <w:numId w:val="18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3/16   -  cena</w:t>
      </w:r>
      <w:proofErr w:type="gramEnd"/>
      <w:r>
        <w:rPr>
          <w:rFonts w:ascii="Arial" w:hAnsi="Arial" w:cs="Arial"/>
          <w:sz w:val="20"/>
          <w:szCs w:val="20"/>
        </w:rPr>
        <w:t xml:space="preserve"> wywoławcza</w:t>
      </w:r>
      <w:r>
        <w:rPr>
          <w:rFonts w:ascii="Arial" w:hAnsi="Arial" w:cs="Arial"/>
          <w:b/>
          <w:sz w:val="20"/>
          <w:szCs w:val="20"/>
        </w:rPr>
        <w:t xml:space="preserve">   -  45.000,00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 netto</w:t>
      </w:r>
      <w:proofErr w:type="gramEnd"/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ceny netto uzyskanej w przetargu zostanie doliczony podatek VAT (według stawki obowiązującej w dniu zbycia).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Wadium</w:t>
      </w:r>
      <w:r>
        <w:rPr>
          <w:rFonts w:ascii="Arial" w:hAnsi="Arial" w:cs="Arial"/>
          <w:sz w:val="20"/>
          <w:szCs w:val="20"/>
        </w:rPr>
        <w:t xml:space="preserve"> dla poszczególnych nieruchomości wynosi:</w:t>
      </w:r>
    </w:p>
    <w:p w:rsidR="00AC3F6A" w:rsidRDefault="00AC3F6A" w:rsidP="00AC3F6A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3/2    - 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 xml:space="preserve">5.300,00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</w:t>
      </w:r>
      <w:proofErr w:type="gramStart"/>
      <w:r>
        <w:rPr>
          <w:rFonts w:ascii="Arial" w:hAnsi="Arial" w:cs="Arial"/>
          <w:sz w:val="16"/>
          <w:szCs w:val="16"/>
        </w:rPr>
        <w:t>:pięć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tysięcy trzysta złotych),</w:t>
      </w:r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3/4    - 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 xml:space="preserve">4.500,00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słownie:cztery</w:t>
      </w:r>
      <w:proofErr w:type="spellEnd"/>
      <w:r>
        <w:rPr>
          <w:rFonts w:ascii="Arial" w:hAnsi="Arial" w:cs="Arial"/>
          <w:sz w:val="16"/>
          <w:szCs w:val="16"/>
        </w:rPr>
        <w:t xml:space="preserve"> tysiące </w:t>
      </w:r>
      <w:proofErr w:type="gramStart"/>
      <w:r>
        <w:rPr>
          <w:rFonts w:ascii="Arial" w:hAnsi="Arial" w:cs="Arial"/>
          <w:sz w:val="16"/>
          <w:szCs w:val="16"/>
        </w:rPr>
        <w:t>pięćset  złotych</w:t>
      </w:r>
      <w:proofErr w:type="gramEnd"/>
      <w:r>
        <w:rPr>
          <w:rFonts w:ascii="Arial" w:hAnsi="Arial" w:cs="Arial"/>
          <w:sz w:val="16"/>
          <w:szCs w:val="16"/>
        </w:rPr>
        <w:t xml:space="preserve">),  </w:t>
      </w:r>
    </w:p>
    <w:p w:rsidR="00AC3F6A" w:rsidRDefault="00AC3F6A" w:rsidP="00AC3F6A">
      <w:pPr>
        <w:pStyle w:val="Akapitzlist"/>
        <w:numPr>
          <w:ilvl w:val="0"/>
          <w:numId w:val="17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3/5  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 xml:space="preserve">4.500,00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słownie:cztery</w:t>
      </w:r>
      <w:proofErr w:type="spellEnd"/>
      <w:r>
        <w:rPr>
          <w:rFonts w:ascii="Arial" w:hAnsi="Arial" w:cs="Arial"/>
          <w:sz w:val="16"/>
          <w:szCs w:val="16"/>
        </w:rPr>
        <w:t xml:space="preserve"> tysiące </w:t>
      </w:r>
      <w:proofErr w:type="gramStart"/>
      <w:r>
        <w:rPr>
          <w:rFonts w:ascii="Arial" w:hAnsi="Arial" w:cs="Arial"/>
          <w:sz w:val="16"/>
          <w:szCs w:val="16"/>
        </w:rPr>
        <w:t>pięćset  złotych</w:t>
      </w:r>
      <w:proofErr w:type="gramEnd"/>
      <w:r>
        <w:rPr>
          <w:rFonts w:ascii="Arial" w:hAnsi="Arial" w:cs="Arial"/>
          <w:sz w:val="16"/>
          <w:szCs w:val="16"/>
        </w:rPr>
        <w:t>),</w:t>
      </w:r>
    </w:p>
    <w:p w:rsidR="00AC3F6A" w:rsidRDefault="00AC3F6A" w:rsidP="00AC3F6A">
      <w:pPr>
        <w:pStyle w:val="Akapitzlist"/>
        <w:numPr>
          <w:ilvl w:val="0"/>
          <w:numId w:val="18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3/6  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 xml:space="preserve">4.500,00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słownie:cztery</w:t>
      </w:r>
      <w:proofErr w:type="spellEnd"/>
      <w:r>
        <w:rPr>
          <w:rFonts w:ascii="Arial" w:hAnsi="Arial" w:cs="Arial"/>
          <w:sz w:val="16"/>
          <w:szCs w:val="16"/>
        </w:rPr>
        <w:t xml:space="preserve"> tysiące </w:t>
      </w:r>
      <w:proofErr w:type="gramStart"/>
      <w:r>
        <w:rPr>
          <w:rFonts w:ascii="Arial" w:hAnsi="Arial" w:cs="Arial"/>
          <w:sz w:val="16"/>
          <w:szCs w:val="16"/>
        </w:rPr>
        <w:t>pięćset  złotych</w:t>
      </w:r>
      <w:proofErr w:type="gramEnd"/>
      <w:r>
        <w:rPr>
          <w:rFonts w:ascii="Arial" w:hAnsi="Arial" w:cs="Arial"/>
          <w:sz w:val="16"/>
          <w:szCs w:val="16"/>
        </w:rPr>
        <w:t>),</w:t>
      </w:r>
    </w:p>
    <w:p w:rsidR="00AC3F6A" w:rsidRDefault="00AC3F6A" w:rsidP="00AC3F6A">
      <w:pPr>
        <w:pStyle w:val="Akapitzlist"/>
        <w:numPr>
          <w:ilvl w:val="0"/>
          <w:numId w:val="17"/>
        </w:numPr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 3/16   -  wadium</w:t>
      </w:r>
      <w:proofErr w:type="gramEnd"/>
      <w:r>
        <w:rPr>
          <w:rFonts w:ascii="Arial" w:hAnsi="Arial" w:cs="Arial"/>
          <w:sz w:val="20"/>
          <w:szCs w:val="20"/>
        </w:rPr>
        <w:t xml:space="preserve">   -   </w:t>
      </w:r>
      <w:r>
        <w:rPr>
          <w:rFonts w:ascii="Arial" w:hAnsi="Arial" w:cs="Arial"/>
          <w:b/>
          <w:sz w:val="20"/>
          <w:szCs w:val="20"/>
        </w:rPr>
        <w:t xml:space="preserve">4.500,00 zł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słownie:cztery</w:t>
      </w:r>
      <w:proofErr w:type="spellEnd"/>
      <w:r>
        <w:rPr>
          <w:rFonts w:ascii="Arial" w:hAnsi="Arial" w:cs="Arial"/>
          <w:sz w:val="16"/>
          <w:szCs w:val="16"/>
        </w:rPr>
        <w:t xml:space="preserve"> tysiące </w:t>
      </w:r>
      <w:proofErr w:type="gramStart"/>
      <w:r>
        <w:rPr>
          <w:rFonts w:ascii="Arial" w:hAnsi="Arial" w:cs="Arial"/>
          <w:sz w:val="16"/>
          <w:szCs w:val="16"/>
        </w:rPr>
        <w:t>pięćset  złotych</w:t>
      </w:r>
      <w:proofErr w:type="gramEnd"/>
      <w:r>
        <w:rPr>
          <w:rFonts w:ascii="Arial" w:hAnsi="Arial" w:cs="Arial"/>
          <w:sz w:val="16"/>
          <w:szCs w:val="16"/>
        </w:rPr>
        <w:t>),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C3F6A" w:rsidRDefault="00AC3F6A" w:rsidP="00AC3F6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 Przetarg odbędzie się w dniu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 listopada 2017r. o godz. 10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AC3F6A" w:rsidRDefault="00AC3F6A" w:rsidP="00AC3F6A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AC3F6A" w:rsidRDefault="00AC3F6A" w:rsidP="00AC3F6A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</w:t>
      </w:r>
    </w:p>
    <w:p w:rsidR="00AC3F6A" w:rsidRDefault="00AC3F6A" w:rsidP="00AC3F6A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AC3F6A" w:rsidRDefault="00AC3F6A" w:rsidP="00AC3F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Pełnomocnictwa składane w przetargu winny mieć formę aktu notarialnego. </w:t>
      </w:r>
    </w:p>
    <w:p w:rsidR="00AC3F6A" w:rsidRDefault="00AC3F6A" w:rsidP="00AC3F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przetargu mogą brać udział osoby, które: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C3F6A" w:rsidRDefault="00AC3F6A" w:rsidP="00AC3F6A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złożą pisemne zgłoszenia udziału w przetargu </w:t>
      </w:r>
      <w:r>
        <w:rPr>
          <w:rFonts w:ascii="Arial" w:hAnsi="Arial" w:cs="Arial"/>
          <w:b/>
          <w:sz w:val="20"/>
          <w:szCs w:val="20"/>
        </w:rPr>
        <w:t>do dnia 13 listopada 2017r.</w:t>
      </w:r>
      <w:r>
        <w:rPr>
          <w:rFonts w:ascii="Arial" w:hAnsi="Arial" w:cs="Arial"/>
          <w:sz w:val="20"/>
          <w:szCs w:val="20"/>
        </w:rPr>
        <w:t xml:space="preserve"> (wzór zgłoszenia stanowi załącznik </w:t>
      </w:r>
      <w:proofErr w:type="gramStart"/>
      <w:r>
        <w:rPr>
          <w:rFonts w:ascii="Arial" w:hAnsi="Arial" w:cs="Arial"/>
          <w:sz w:val="20"/>
          <w:szCs w:val="20"/>
        </w:rPr>
        <w:t>nr 1),</w:t>
      </w:r>
      <w:proofErr w:type="gramEnd"/>
    </w:p>
    <w:p w:rsidR="00AC3F6A" w:rsidRDefault="00AC3F6A" w:rsidP="00AC3F6A">
      <w:pPr>
        <w:pStyle w:val="Bezodstpw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wpłacą wadium na wybraną działkę/ki w wysokości określonej w §3 ust.3, najpóźniej </w:t>
      </w:r>
      <w:r>
        <w:rPr>
          <w:rFonts w:ascii="Arial" w:hAnsi="Arial" w:cs="Arial"/>
          <w:b/>
          <w:sz w:val="20"/>
          <w:szCs w:val="20"/>
        </w:rPr>
        <w:t>do dnia 13 listopada 2016r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C3F6A" w:rsidRDefault="00AC3F6A" w:rsidP="00AC3F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AC3F6A" w:rsidRDefault="00AC3F6A" w:rsidP="00AC3F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AC3F6A" w:rsidRDefault="00AC3F6A" w:rsidP="00AC3F6A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C3F6A" w:rsidRDefault="00AC3F6A" w:rsidP="00AC3F6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pozostałych uczestników zwraca się po zakończeniu przetargu, nie później niż w ciągu 3 dni roboczych po zakończeniu przetargu, przelewem na wskazane przez nich rachunki lub w kasie urzędu.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C3F6A" w:rsidRDefault="00AC3F6A" w:rsidP="00AC3F6A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134/16 z dnia 15 </w:t>
      </w:r>
      <w:proofErr w:type="gramStart"/>
      <w:r>
        <w:rPr>
          <w:rFonts w:ascii="Arial" w:hAnsi="Arial" w:cs="Arial"/>
          <w:sz w:val="20"/>
          <w:szCs w:val="20"/>
        </w:rPr>
        <w:t>listopada 2016r., która</w:t>
      </w:r>
      <w:proofErr w:type="gramEnd"/>
      <w:r>
        <w:rPr>
          <w:rFonts w:ascii="Arial" w:hAnsi="Arial" w:cs="Arial"/>
          <w:sz w:val="20"/>
          <w:szCs w:val="20"/>
        </w:rPr>
        <w:t xml:space="preserve"> działa na podstawie Regulaminu Pracy.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Komisja przeprowadza czynności sprawdzające i dopuszcza uczestników do przetargu.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Przewodniczący Komisji: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C3F6A" w:rsidRDefault="00AC3F6A" w:rsidP="00AC3F6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Uczestnicy przetargu ogłaszają ustnie kolejne, coraz wyższe ceny nieruchomości dopóty, dopóki, mimo trzykrotnego wywołania, nie ma dalszego postąpienia.</w:t>
      </w:r>
    </w:p>
    <w:p w:rsidR="00AC3F6A" w:rsidRDefault="00AC3F6A" w:rsidP="00AC3F6A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3F6A" w:rsidRDefault="00AC3F6A" w:rsidP="00AC3F6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C3F6A" w:rsidRDefault="00AC3F6A" w:rsidP="00AC3F6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dla każdej działki wynosi 1.000,-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AC3F6A" w:rsidRDefault="00AC3F6A" w:rsidP="00AC3F6A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AC3F6A" w:rsidRDefault="00AC3F6A" w:rsidP="00AC3F6A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AC3F6A" w:rsidRDefault="00AC3F6A" w:rsidP="00AC3F6A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AC3F6A" w:rsidRDefault="00AC3F6A" w:rsidP="00AC3F6A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AC3F6A" w:rsidRDefault="00AC3F6A" w:rsidP="00AC3F6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AC3F6A" w:rsidRDefault="00AC3F6A" w:rsidP="00AC3F6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AC3F6A" w:rsidRDefault="00AC3F6A" w:rsidP="00AC3F6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AC3F6A" w:rsidRDefault="00AC3F6A" w:rsidP="00AC3F6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AC3F6A" w:rsidRDefault="00AC3F6A" w:rsidP="00AC3F6A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C3F6A" w:rsidRDefault="00AC3F6A" w:rsidP="00AC3F6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AC3F6A" w:rsidRDefault="00AC3F6A" w:rsidP="00AC3F6A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AC3F6A" w:rsidRDefault="00AC3F6A" w:rsidP="00AC3F6A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AC3F6A" w:rsidRDefault="00AC3F6A" w:rsidP="00AC3F6A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C3F6A" w:rsidRDefault="00AC3F6A" w:rsidP="00AC3F6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C3F6A" w:rsidRDefault="00AC3F6A" w:rsidP="00AC3F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Protokół przeprowadzonego przetargu stanowi podstawę zawarcia aktu notarialnego.</w:t>
      </w:r>
    </w:p>
    <w:p w:rsidR="00AC3F6A" w:rsidRDefault="00AC3F6A" w:rsidP="00AC3F6A">
      <w:pPr>
        <w:pStyle w:val="Bezodstpw"/>
        <w:jc w:val="both"/>
        <w:rPr>
          <w:b/>
          <w:sz w:val="20"/>
          <w:szCs w:val="20"/>
        </w:rPr>
      </w:pPr>
    </w:p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AC3F6A" w:rsidRDefault="00AC3F6A" w:rsidP="00AC3F6A"/>
    <w:p w:rsidR="00C91398" w:rsidRDefault="00C91398" w:rsidP="00C91398"/>
    <w:p w:rsidR="00C91398" w:rsidRDefault="00C91398" w:rsidP="00C91398"/>
    <w:p w:rsidR="00716677" w:rsidRDefault="00716677" w:rsidP="00716677"/>
    <w:p w:rsidR="00AE58FD" w:rsidRPr="00716677" w:rsidRDefault="00AE58FD" w:rsidP="00716677"/>
    <w:sectPr w:rsidR="00AE58FD" w:rsidRPr="00716677" w:rsidSect="00DE62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EF5"/>
    <w:multiLevelType w:val="hybridMultilevel"/>
    <w:tmpl w:val="E69ECC2A"/>
    <w:lvl w:ilvl="0" w:tplc="BB7E41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279"/>
    <w:multiLevelType w:val="hybridMultilevel"/>
    <w:tmpl w:val="E4DC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54AF7"/>
    <w:multiLevelType w:val="hybridMultilevel"/>
    <w:tmpl w:val="CF9AFC70"/>
    <w:lvl w:ilvl="0" w:tplc="449A5DCC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218C1"/>
    <w:multiLevelType w:val="hybridMultilevel"/>
    <w:tmpl w:val="476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753"/>
    <w:multiLevelType w:val="hybridMultilevel"/>
    <w:tmpl w:val="7338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0A71"/>
    <w:multiLevelType w:val="hybridMultilevel"/>
    <w:tmpl w:val="9334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44AF3"/>
    <w:rsid w:val="0008115F"/>
    <w:rsid w:val="0008680A"/>
    <w:rsid w:val="000B0EF9"/>
    <w:rsid w:val="000B3631"/>
    <w:rsid w:val="000B3B6F"/>
    <w:rsid w:val="000F7FF6"/>
    <w:rsid w:val="0010233E"/>
    <w:rsid w:val="00113BCA"/>
    <w:rsid w:val="0012563A"/>
    <w:rsid w:val="0013489B"/>
    <w:rsid w:val="00164FCA"/>
    <w:rsid w:val="00167B27"/>
    <w:rsid w:val="00175532"/>
    <w:rsid w:val="0019782D"/>
    <w:rsid w:val="001B2F86"/>
    <w:rsid w:val="001B7C70"/>
    <w:rsid w:val="001C452C"/>
    <w:rsid w:val="001E1C00"/>
    <w:rsid w:val="00207FB3"/>
    <w:rsid w:val="00275585"/>
    <w:rsid w:val="00286445"/>
    <w:rsid w:val="00294164"/>
    <w:rsid w:val="0029719D"/>
    <w:rsid w:val="002B293F"/>
    <w:rsid w:val="002B29A2"/>
    <w:rsid w:val="002B6E3F"/>
    <w:rsid w:val="002D6028"/>
    <w:rsid w:val="002E7E2E"/>
    <w:rsid w:val="002F4C38"/>
    <w:rsid w:val="002F6B2B"/>
    <w:rsid w:val="00304E22"/>
    <w:rsid w:val="00321463"/>
    <w:rsid w:val="00341DA0"/>
    <w:rsid w:val="003435F4"/>
    <w:rsid w:val="00362905"/>
    <w:rsid w:val="00375EB6"/>
    <w:rsid w:val="00396C3E"/>
    <w:rsid w:val="003A1E14"/>
    <w:rsid w:val="003C2034"/>
    <w:rsid w:val="003F6B7F"/>
    <w:rsid w:val="004075E0"/>
    <w:rsid w:val="00441380"/>
    <w:rsid w:val="00442792"/>
    <w:rsid w:val="00451E8B"/>
    <w:rsid w:val="004530B7"/>
    <w:rsid w:val="00461103"/>
    <w:rsid w:val="00461E18"/>
    <w:rsid w:val="00486EBD"/>
    <w:rsid w:val="004C111C"/>
    <w:rsid w:val="004D3DB0"/>
    <w:rsid w:val="004F4874"/>
    <w:rsid w:val="00507779"/>
    <w:rsid w:val="005730EA"/>
    <w:rsid w:val="005851E9"/>
    <w:rsid w:val="00590556"/>
    <w:rsid w:val="005A72BA"/>
    <w:rsid w:val="005A78BD"/>
    <w:rsid w:val="005D0E22"/>
    <w:rsid w:val="005E03AC"/>
    <w:rsid w:val="005E6B93"/>
    <w:rsid w:val="005F7045"/>
    <w:rsid w:val="006047CB"/>
    <w:rsid w:val="00606279"/>
    <w:rsid w:val="0061361D"/>
    <w:rsid w:val="00617E78"/>
    <w:rsid w:val="00642D62"/>
    <w:rsid w:val="006560B4"/>
    <w:rsid w:val="006754F7"/>
    <w:rsid w:val="006971E5"/>
    <w:rsid w:val="006B2F42"/>
    <w:rsid w:val="006B4491"/>
    <w:rsid w:val="006C2ADD"/>
    <w:rsid w:val="006D15B5"/>
    <w:rsid w:val="007013D9"/>
    <w:rsid w:val="00703AB9"/>
    <w:rsid w:val="00716677"/>
    <w:rsid w:val="007365A5"/>
    <w:rsid w:val="00762F7D"/>
    <w:rsid w:val="0076747E"/>
    <w:rsid w:val="007978D4"/>
    <w:rsid w:val="007A3B1F"/>
    <w:rsid w:val="007C2342"/>
    <w:rsid w:val="007F3E0B"/>
    <w:rsid w:val="008021DA"/>
    <w:rsid w:val="00833464"/>
    <w:rsid w:val="00852BC8"/>
    <w:rsid w:val="00877689"/>
    <w:rsid w:val="00884DC3"/>
    <w:rsid w:val="00893C94"/>
    <w:rsid w:val="00894018"/>
    <w:rsid w:val="008A001E"/>
    <w:rsid w:val="008A7C86"/>
    <w:rsid w:val="008B2A33"/>
    <w:rsid w:val="008B7236"/>
    <w:rsid w:val="0090777A"/>
    <w:rsid w:val="00911591"/>
    <w:rsid w:val="00945FB0"/>
    <w:rsid w:val="00966ECC"/>
    <w:rsid w:val="0099056D"/>
    <w:rsid w:val="00997FE6"/>
    <w:rsid w:val="009B4083"/>
    <w:rsid w:val="009C1160"/>
    <w:rsid w:val="009C2BD6"/>
    <w:rsid w:val="009C37A1"/>
    <w:rsid w:val="009C4FBE"/>
    <w:rsid w:val="009E7D30"/>
    <w:rsid w:val="00A55064"/>
    <w:rsid w:val="00A60B66"/>
    <w:rsid w:val="00A61479"/>
    <w:rsid w:val="00A62278"/>
    <w:rsid w:val="00AC3F6A"/>
    <w:rsid w:val="00AC5F79"/>
    <w:rsid w:val="00AE58FD"/>
    <w:rsid w:val="00AF25BD"/>
    <w:rsid w:val="00B256F0"/>
    <w:rsid w:val="00B3476A"/>
    <w:rsid w:val="00B62C40"/>
    <w:rsid w:val="00B66DE1"/>
    <w:rsid w:val="00B91E16"/>
    <w:rsid w:val="00BC216C"/>
    <w:rsid w:val="00BD57D6"/>
    <w:rsid w:val="00BE7C6F"/>
    <w:rsid w:val="00BF56AC"/>
    <w:rsid w:val="00C169B3"/>
    <w:rsid w:val="00C218F0"/>
    <w:rsid w:val="00C5685B"/>
    <w:rsid w:val="00C67BDB"/>
    <w:rsid w:val="00C81FEB"/>
    <w:rsid w:val="00C91398"/>
    <w:rsid w:val="00C93C2C"/>
    <w:rsid w:val="00CD266D"/>
    <w:rsid w:val="00D225F6"/>
    <w:rsid w:val="00D86206"/>
    <w:rsid w:val="00D86757"/>
    <w:rsid w:val="00DA1C75"/>
    <w:rsid w:val="00DB55AE"/>
    <w:rsid w:val="00DE62A9"/>
    <w:rsid w:val="00DF2E84"/>
    <w:rsid w:val="00DF4F54"/>
    <w:rsid w:val="00E10E6B"/>
    <w:rsid w:val="00E148E8"/>
    <w:rsid w:val="00E344C9"/>
    <w:rsid w:val="00E466A8"/>
    <w:rsid w:val="00EB4888"/>
    <w:rsid w:val="00EE3958"/>
    <w:rsid w:val="00F16100"/>
    <w:rsid w:val="00F2102B"/>
    <w:rsid w:val="00F21C7B"/>
    <w:rsid w:val="00F53D47"/>
    <w:rsid w:val="00F63128"/>
    <w:rsid w:val="00F71404"/>
    <w:rsid w:val="00F90098"/>
    <w:rsid w:val="00F933F4"/>
    <w:rsid w:val="00FA169E"/>
    <w:rsid w:val="00FB0C10"/>
    <w:rsid w:val="00FC6D2F"/>
    <w:rsid w:val="00FD1D25"/>
    <w:rsid w:val="00FE0CEC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560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60B4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517A-91A5-4B82-9746-92C2CF7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130</cp:revision>
  <cp:lastPrinted>2015-03-24T13:13:00Z</cp:lastPrinted>
  <dcterms:created xsi:type="dcterms:W3CDTF">2015-03-05T08:18:00Z</dcterms:created>
  <dcterms:modified xsi:type="dcterms:W3CDTF">2017-10-13T07:35:00Z</dcterms:modified>
</cp:coreProperties>
</file>