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Ogłoszenie nr 315641 - 2016 z dnia 2016-09-29 r.</w:t>
      </w:r>
    </w:p>
    <w:p w:rsidR="00A95392" w:rsidRPr="00A95392" w:rsidRDefault="00A95392" w:rsidP="00A95392">
      <w:pPr>
        <w:spacing w:after="0" w:line="240" w:lineRule="auto"/>
        <w:jc w:val="center"/>
        <w:rPr>
          <w:rFonts w:ascii="Times New Roman" w:eastAsia="Times New Roman" w:hAnsi="Times New Roman" w:cs="Times New Roman"/>
          <w:b/>
          <w:bCs/>
          <w:color w:val="000000"/>
          <w:sz w:val="27"/>
          <w:szCs w:val="27"/>
          <w:lang w:eastAsia="pl-PL"/>
        </w:rPr>
      </w:pPr>
      <w:r w:rsidRPr="00A95392">
        <w:rPr>
          <w:rFonts w:ascii="Times New Roman" w:eastAsia="Times New Roman" w:hAnsi="Times New Roman" w:cs="Times New Roman"/>
          <w:b/>
          <w:bCs/>
          <w:color w:val="000000"/>
          <w:sz w:val="27"/>
          <w:szCs w:val="27"/>
          <w:lang w:eastAsia="pl-PL"/>
        </w:rPr>
        <w:t>Lidzbark: Doprowadzenie do należytego stanu technicznego ciągów komunikacyjnych na działkach nr 270, 271 i nr 277 przy ul. Jeleńskiej w Lidzbarku</w:t>
      </w:r>
      <w:r w:rsidRPr="00A95392">
        <w:rPr>
          <w:rFonts w:ascii="Times New Roman" w:eastAsia="Times New Roman" w:hAnsi="Times New Roman" w:cs="Times New Roman"/>
          <w:b/>
          <w:bCs/>
          <w:color w:val="000000"/>
          <w:sz w:val="27"/>
          <w:szCs w:val="27"/>
          <w:lang w:eastAsia="pl-PL"/>
        </w:rPr>
        <w:br/>
        <w:t>OGŁOSZENIE O ZAMÓWIENIU - Roboty budowlane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Zamieszczanie ogłoszenia:</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t>obowiązkowe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Ogłoszenie dotyczy: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t>zamówienia publicznego</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Nazwa projektu lub programu</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95392">
        <w:rPr>
          <w:rFonts w:ascii="Times New Roman" w:eastAsia="Times New Roman" w:hAnsi="Times New Roman" w:cs="Times New Roman"/>
          <w:color w:val="000000"/>
          <w:sz w:val="27"/>
          <w:szCs w:val="27"/>
          <w:lang w:eastAsia="pl-PL"/>
        </w:rPr>
        <w:t>Pzp</w:t>
      </w:r>
      <w:proofErr w:type="spellEnd"/>
      <w:r w:rsidRPr="00A9539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b/>
          <w:bCs/>
          <w:color w:val="000000"/>
          <w:sz w:val="27"/>
          <w:szCs w:val="27"/>
          <w:lang w:eastAsia="pl-PL"/>
        </w:rPr>
      </w:pPr>
      <w:r w:rsidRPr="00A95392">
        <w:rPr>
          <w:rFonts w:ascii="Times New Roman" w:eastAsia="Times New Roman" w:hAnsi="Times New Roman" w:cs="Times New Roman"/>
          <w:b/>
          <w:bCs/>
          <w:color w:val="000000"/>
          <w:sz w:val="27"/>
          <w:szCs w:val="27"/>
          <w:u w:val="single"/>
          <w:lang w:eastAsia="pl-PL"/>
        </w:rPr>
        <w:t>SEKCJA I: ZAMAWIAJĄCY</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Postępowanie przeprowadza centralny zamawiający</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tak</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Postępowanie jest przeprowadzane wspólnie przez zamawiających</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Informacje dodatkowe: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lastRenderedPageBreak/>
        <w:t>I. 1) NAZWA I ADRES:</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Gmina Lidzbark, krajowy numer identyfikacyjny 13037794200000, ul. ul. Sądowa  21, 13230   Lidzbark, woj. warmińsko-mazurskie, państwo , tel. 236 961 505, e-mail umig@lidzbark.pl, faks 236 962 107.</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Adres strony internetowej (URL): www.bip.umig.lidzbark.pl</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www.bip.umig.lidzbark.pl</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 2) RODZAJ ZAMAWIAJĄCEGO:</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Administracja samorządowa</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I.3) WSPÓLNE UDZIELANIE ZAMÓWIENIA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b/>
          <w:bCs/>
          <w:i/>
          <w:iCs/>
          <w:color w:val="000000"/>
          <w:sz w:val="27"/>
          <w:szCs w:val="27"/>
          <w:lang w:eastAsia="pl-PL"/>
        </w:rPr>
        <w:t>(jeżeli dotyczy)</w:t>
      </w:r>
      <w:r w:rsidRPr="00A95392">
        <w:rPr>
          <w:rFonts w:ascii="Times New Roman" w:eastAsia="Times New Roman" w:hAnsi="Times New Roman" w:cs="Times New Roman"/>
          <w:b/>
          <w:bCs/>
          <w:color w:val="000000"/>
          <w:sz w:val="27"/>
          <w:szCs w:val="27"/>
          <w:lang w:eastAsia="pl-PL"/>
        </w:rPr>
        <w:t>:</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I.4) KOMUNIKACJA: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tak</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www.bip.umig.lidzbark.pl</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Elektronicznie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adres</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lastRenderedPageBreak/>
        <w:t>Wymagane jest przesłanie ofert lub wniosków o dopuszczenie do udziału w postępowaniu w inny sposób:</w:t>
      </w:r>
      <w:r w:rsidRPr="00A95392">
        <w:rPr>
          <w:rFonts w:ascii="Times New Roman" w:eastAsia="Times New Roman" w:hAnsi="Times New Roman" w:cs="Times New Roman"/>
          <w:color w:val="000000"/>
          <w:sz w:val="27"/>
          <w:szCs w:val="27"/>
          <w:lang w:eastAsia="pl-PL"/>
        </w:rPr>
        <w:br/>
        <w:t>tak</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Inny sposób:</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forma pisemna</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Adres:</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Urząd Miasta i Gminy w Lidzbarku, ul. Sądowa 21, 13-230 Lidzbark pok. nr 9 - sekretariat</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p>
    <w:p w:rsidR="00A95392" w:rsidRPr="00A95392" w:rsidRDefault="00A95392" w:rsidP="00A95392">
      <w:pPr>
        <w:spacing w:after="0" w:line="240" w:lineRule="auto"/>
        <w:rPr>
          <w:rFonts w:ascii="Times New Roman" w:eastAsia="Times New Roman" w:hAnsi="Times New Roman" w:cs="Times New Roman"/>
          <w:b/>
          <w:bCs/>
          <w:color w:val="000000"/>
          <w:sz w:val="27"/>
          <w:szCs w:val="27"/>
          <w:lang w:eastAsia="pl-PL"/>
        </w:rPr>
      </w:pPr>
      <w:r w:rsidRPr="00A95392">
        <w:rPr>
          <w:rFonts w:ascii="Times New Roman" w:eastAsia="Times New Roman" w:hAnsi="Times New Roman" w:cs="Times New Roman"/>
          <w:b/>
          <w:bCs/>
          <w:color w:val="000000"/>
          <w:sz w:val="27"/>
          <w:szCs w:val="27"/>
          <w:u w:val="single"/>
          <w:lang w:eastAsia="pl-PL"/>
        </w:rPr>
        <w:t>SEKCJA II: PRZEDMIOT ZAMÓWIENIA</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II.1) Nazwa nadana zamówieniu przez zamawiającego:</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Doprowadzenie do należytego stanu technicznego ciągów komunikacyjnych na działkach nr 270, 271 i nr 277 przy ul. Jeleńskiej w Lidzbarku</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Numer referencyjny:</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BiGK.271.1.11.2016</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jc w:val="both"/>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II.2) Rodzaj zamówienia: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roboty budowlane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II.3) Informacja o możliwości składania ofert częściowych</w:t>
      </w:r>
      <w:r w:rsidRPr="00A95392">
        <w:rPr>
          <w:rFonts w:ascii="Times New Roman" w:eastAsia="Times New Roman" w:hAnsi="Times New Roman" w:cs="Times New Roman"/>
          <w:color w:val="000000"/>
          <w:sz w:val="27"/>
          <w:szCs w:val="27"/>
          <w:lang w:eastAsia="pl-PL"/>
        </w:rPr>
        <w:br/>
        <w:t>Zamówienie podzielone jest na części:</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95392">
        <w:rPr>
          <w:rFonts w:ascii="Times New Roman" w:eastAsia="Times New Roman" w:hAnsi="Times New Roman" w:cs="Times New Roman"/>
          <w:color w:val="000000"/>
          <w:sz w:val="27"/>
          <w:szCs w:val="27"/>
          <w:lang w:eastAsia="pl-PL"/>
        </w:rPr>
        <w:br/>
        <w:t>nie dotyczy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II.4) Krótki opis przedmiotu zamówienia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 xml:space="preserve">wykopy wykonywane spycharkami 55 </w:t>
      </w:r>
      <w:proofErr w:type="spellStart"/>
      <w:r w:rsidRPr="00A95392">
        <w:rPr>
          <w:rFonts w:ascii="Times New Roman" w:eastAsia="Times New Roman" w:hAnsi="Times New Roman" w:cs="Times New Roman"/>
          <w:color w:val="000000"/>
          <w:sz w:val="27"/>
          <w:szCs w:val="27"/>
          <w:lang w:eastAsia="pl-PL"/>
        </w:rPr>
        <w:t>kW</w:t>
      </w:r>
      <w:proofErr w:type="spellEnd"/>
      <w:r w:rsidRPr="00A95392">
        <w:rPr>
          <w:rFonts w:ascii="Times New Roman" w:eastAsia="Times New Roman" w:hAnsi="Times New Roman" w:cs="Times New Roman"/>
          <w:color w:val="000000"/>
          <w:sz w:val="27"/>
          <w:szCs w:val="27"/>
          <w:lang w:eastAsia="pl-PL"/>
        </w:rPr>
        <w:t xml:space="preserve">. Grunt kategorii l-III, 483,60 m3,roboty ziemne wykonywane koparkami przedsiębiernymi o </w:t>
      </w:r>
      <w:proofErr w:type="spellStart"/>
      <w:r w:rsidRPr="00A95392">
        <w:rPr>
          <w:rFonts w:ascii="Times New Roman" w:eastAsia="Times New Roman" w:hAnsi="Times New Roman" w:cs="Times New Roman"/>
          <w:color w:val="000000"/>
          <w:sz w:val="27"/>
          <w:szCs w:val="27"/>
          <w:lang w:eastAsia="pl-PL"/>
        </w:rPr>
        <w:t>poj</w:t>
      </w:r>
      <w:proofErr w:type="spellEnd"/>
      <w:r w:rsidRPr="00A95392">
        <w:rPr>
          <w:rFonts w:ascii="Times New Roman" w:eastAsia="Times New Roman" w:hAnsi="Times New Roman" w:cs="Times New Roman"/>
          <w:color w:val="000000"/>
          <w:sz w:val="27"/>
          <w:szCs w:val="27"/>
          <w:lang w:eastAsia="pl-PL"/>
        </w:rPr>
        <w:t xml:space="preserve"> .łyżki 0,40 m3 z transportem urobku samochodami samowyładowczymi do 5 t na </w:t>
      </w:r>
      <w:proofErr w:type="spellStart"/>
      <w:r w:rsidRPr="00A95392">
        <w:rPr>
          <w:rFonts w:ascii="Times New Roman" w:eastAsia="Times New Roman" w:hAnsi="Times New Roman" w:cs="Times New Roman"/>
          <w:color w:val="000000"/>
          <w:sz w:val="27"/>
          <w:szCs w:val="27"/>
          <w:lang w:eastAsia="pl-PL"/>
        </w:rPr>
        <w:t>odl</w:t>
      </w:r>
      <w:proofErr w:type="spellEnd"/>
      <w:r w:rsidRPr="00A95392">
        <w:rPr>
          <w:rFonts w:ascii="Times New Roman" w:eastAsia="Times New Roman" w:hAnsi="Times New Roman" w:cs="Times New Roman"/>
          <w:color w:val="000000"/>
          <w:sz w:val="27"/>
          <w:szCs w:val="27"/>
          <w:lang w:eastAsia="pl-PL"/>
        </w:rPr>
        <w:t xml:space="preserve">. do 1 </w:t>
      </w:r>
      <w:proofErr w:type="spellStart"/>
      <w:r w:rsidRPr="00A95392">
        <w:rPr>
          <w:rFonts w:ascii="Times New Roman" w:eastAsia="Times New Roman" w:hAnsi="Times New Roman" w:cs="Times New Roman"/>
          <w:color w:val="000000"/>
          <w:sz w:val="27"/>
          <w:szCs w:val="27"/>
          <w:lang w:eastAsia="pl-PL"/>
        </w:rPr>
        <w:t>km</w:t>
      </w:r>
      <w:proofErr w:type="spellEnd"/>
      <w:r w:rsidRPr="00A95392">
        <w:rPr>
          <w:rFonts w:ascii="Times New Roman" w:eastAsia="Times New Roman" w:hAnsi="Times New Roman" w:cs="Times New Roman"/>
          <w:color w:val="000000"/>
          <w:sz w:val="27"/>
          <w:szCs w:val="27"/>
          <w:lang w:eastAsia="pl-PL"/>
        </w:rPr>
        <w:t xml:space="preserve">. Grunt </w:t>
      </w:r>
      <w:proofErr w:type="spellStart"/>
      <w:r w:rsidRPr="00A95392">
        <w:rPr>
          <w:rFonts w:ascii="Times New Roman" w:eastAsia="Times New Roman" w:hAnsi="Times New Roman" w:cs="Times New Roman"/>
          <w:color w:val="000000"/>
          <w:sz w:val="27"/>
          <w:szCs w:val="27"/>
          <w:lang w:eastAsia="pl-PL"/>
        </w:rPr>
        <w:t>kat.I-II</w:t>
      </w:r>
      <w:proofErr w:type="spellEnd"/>
      <w:r w:rsidRPr="00A95392">
        <w:rPr>
          <w:rFonts w:ascii="Times New Roman" w:eastAsia="Times New Roman" w:hAnsi="Times New Roman" w:cs="Times New Roman"/>
          <w:color w:val="000000"/>
          <w:sz w:val="27"/>
          <w:szCs w:val="27"/>
          <w:lang w:eastAsia="pl-PL"/>
        </w:rPr>
        <w:t xml:space="preserve"> odwiezienie nadmiaru gruntu, 241,80 m3, formowanie i zagęszczanie nasypów spycharkami 55 </w:t>
      </w:r>
      <w:proofErr w:type="spellStart"/>
      <w:r w:rsidRPr="00A95392">
        <w:rPr>
          <w:rFonts w:ascii="Times New Roman" w:eastAsia="Times New Roman" w:hAnsi="Times New Roman" w:cs="Times New Roman"/>
          <w:color w:val="000000"/>
          <w:sz w:val="27"/>
          <w:szCs w:val="27"/>
          <w:lang w:eastAsia="pl-PL"/>
        </w:rPr>
        <w:t>kW</w:t>
      </w:r>
      <w:proofErr w:type="spellEnd"/>
      <w:r w:rsidRPr="00A95392">
        <w:rPr>
          <w:rFonts w:ascii="Times New Roman" w:eastAsia="Times New Roman" w:hAnsi="Times New Roman" w:cs="Times New Roman"/>
          <w:color w:val="000000"/>
          <w:sz w:val="27"/>
          <w:szCs w:val="27"/>
          <w:lang w:eastAsia="pl-PL"/>
        </w:rPr>
        <w:t xml:space="preserve"> (75 KM). Nasyp o wysokości do 3,0 m. Grunt kategorii I-II241,80 m3,profilowanie i zagęszczanie podłoża pod warstwy konstrukcyjne nawierzchni , wykonywane mechanicznie, przy użyciu walca wibracyjnego w </w:t>
      </w:r>
      <w:r w:rsidRPr="00A95392">
        <w:rPr>
          <w:rFonts w:ascii="Times New Roman" w:eastAsia="Times New Roman" w:hAnsi="Times New Roman" w:cs="Times New Roman"/>
          <w:color w:val="000000"/>
          <w:sz w:val="27"/>
          <w:szCs w:val="27"/>
          <w:lang w:eastAsia="pl-PL"/>
        </w:rPr>
        <w:lastRenderedPageBreak/>
        <w:t xml:space="preserve">gruntach kategorii II-VI, 2418,00 m2,krawężniki betonowe wystające o wymiarach 15x30 cm, wraz z wykonaniem ław betonowych B-10 </w:t>
      </w:r>
      <w:proofErr w:type="spellStart"/>
      <w:r w:rsidRPr="00A95392">
        <w:rPr>
          <w:rFonts w:ascii="Times New Roman" w:eastAsia="Times New Roman" w:hAnsi="Times New Roman" w:cs="Times New Roman"/>
          <w:color w:val="000000"/>
          <w:sz w:val="27"/>
          <w:szCs w:val="27"/>
          <w:lang w:eastAsia="pl-PL"/>
        </w:rPr>
        <w:t>MPa</w:t>
      </w:r>
      <w:proofErr w:type="spellEnd"/>
      <w:r w:rsidRPr="00A95392">
        <w:rPr>
          <w:rFonts w:ascii="Times New Roman" w:eastAsia="Times New Roman" w:hAnsi="Times New Roman" w:cs="Times New Roman"/>
          <w:color w:val="000000"/>
          <w:sz w:val="27"/>
          <w:szCs w:val="27"/>
          <w:lang w:eastAsia="pl-PL"/>
        </w:rPr>
        <w:t xml:space="preserve">, na podsypce cementowo-piaskowej, 730,00 m, podbudowy betonowe z betonu B-7,5 </w:t>
      </w:r>
      <w:proofErr w:type="spellStart"/>
      <w:r w:rsidRPr="00A95392">
        <w:rPr>
          <w:rFonts w:ascii="Times New Roman" w:eastAsia="Times New Roman" w:hAnsi="Times New Roman" w:cs="Times New Roman"/>
          <w:color w:val="000000"/>
          <w:sz w:val="27"/>
          <w:szCs w:val="27"/>
          <w:lang w:eastAsia="pl-PL"/>
        </w:rPr>
        <w:t>MPa</w:t>
      </w:r>
      <w:proofErr w:type="spellEnd"/>
      <w:r w:rsidRPr="00A95392">
        <w:rPr>
          <w:rFonts w:ascii="Times New Roman" w:eastAsia="Times New Roman" w:hAnsi="Times New Roman" w:cs="Times New Roman"/>
          <w:color w:val="000000"/>
          <w:sz w:val="27"/>
          <w:szCs w:val="27"/>
          <w:lang w:eastAsia="pl-PL"/>
        </w:rPr>
        <w:t>, pielęgnacja podbudowy piaskiem i wodą, grubość warstwy po zagęszczeniu 20 cm, 2418,00 m2, nawierzchni z kostki betonowej grubości 8 cm, kolor szary, układane na podsypce cementowo piaskowej spoiny wypełnione piaskiem, 2418,00 m2,</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II.5) Główny kod CPV:</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45233252-0</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II.6) Całkowita wartość zamówienia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i/>
          <w:iCs/>
          <w:color w:val="000000"/>
          <w:sz w:val="27"/>
          <w:szCs w:val="27"/>
          <w:lang w:eastAsia="pl-PL"/>
        </w:rPr>
        <w:t>(jeżeli zamawiający podaje informacje o wartości zamówienia)</w:t>
      </w:r>
      <w:r w:rsidRPr="00A95392">
        <w:rPr>
          <w:rFonts w:ascii="Times New Roman" w:eastAsia="Times New Roman" w:hAnsi="Times New Roman" w:cs="Times New Roman"/>
          <w:color w:val="000000"/>
          <w:sz w:val="27"/>
          <w:szCs w:val="27"/>
          <w:lang w:eastAsia="pl-PL"/>
        </w:rPr>
        <w:t>:</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Wartość bez VAT:</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Waluta:</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A95392">
        <w:rPr>
          <w:rFonts w:ascii="Times New Roman" w:eastAsia="Times New Roman" w:hAnsi="Times New Roman" w:cs="Times New Roman"/>
          <w:b/>
          <w:bCs/>
          <w:color w:val="000000"/>
          <w:sz w:val="27"/>
          <w:szCs w:val="27"/>
          <w:lang w:eastAsia="pl-PL"/>
        </w:rPr>
        <w:t>pkt</w:t>
      </w:r>
      <w:proofErr w:type="spellEnd"/>
      <w:r w:rsidRPr="00A95392">
        <w:rPr>
          <w:rFonts w:ascii="Times New Roman" w:eastAsia="Times New Roman" w:hAnsi="Times New Roman" w:cs="Times New Roman"/>
          <w:b/>
          <w:bCs/>
          <w:color w:val="000000"/>
          <w:sz w:val="27"/>
          <w:szCs w:val="27"/>
          <w:lang w:eastAsia="pl-PL"/>
        </w:rPr>
        <w:t xml:space="preserve"> 6 i 7 lub w art. 134 ust. 6 </w:t>
      </w:r>
      <w:proofErr w:type="spellStart"/>
      <w:r w:rsidRPr="00A95392">
        <w:rPr>
          <w:rFonts w:ascii="Times New Roman" w:eastAsia="Times New Roman" w:hAnsi="Times New Roman" w:cs="Times New Roman"/>
          <w:b/>
          <w:bCs/>
          <w:color w:val="000000"/>
          <w:sz w:val="27"/>
          <w:szCs w:val="27"/>
          <w:lang w:eastAsia="pl-PL"/>
        </w:rPr>
        <w:t>pkt</w:t>
      </w:r>
      <w:proofErr w:type="spellEnd"/>
      <w:r w:rsidRPr="00A95392">
        <w:rPr>
          <w:rFonts w:ascii="Times New Roman" w:eastAsia="Times New Roman" w:hAnsi="Times New Roman" w:cs="Times New Roman"/>
          <w:b/>
          <w:bCs/>
          <w:color w:val="000000"/>
          <w:sz w:val="27"/>
          <w:szCs w:val="27"/>
          <w:lang w:eastAsia="pl-PL"/>
        </w:rPr>
        <w:t xml:space="preserve"> 3 ustawy </w:t>
      </w:r>
      <w:proofErr w:type="spellStart"/>
      <w:r w:rsidRPr="00A95392">
        <w:rPr>
          <w:rFonts w:ascii="Times New Roman" w:eastAsia="Times New Roman" w:hAnsi="Times New Roman" w:cs="Times New Roman"/>
          <w:b/>
          <w:bCs/>
          <w:color w:val="000000"/>
          <w:sz w:val="27"/>
          <w:szCs w:val="27"/>
          <w:lang w:eastAsia="pl-PL"/>
        </w:rPr>
        <w:t>Pzp</w:t>
      </w:r>
      <w:proofErr w:type="spellEnd"/>
      <w:r w:rsidRPr="00A95392">
        <w:rPr>
          <w:rFonts w:ascii="Times New Roman" w:eastAsia="Times New Roman" w:hAnsi="Times New Roman" w:cs="Times New Roman"/>
          <w:b/>
          <w:bCs/>
          <w:color w:val="000000"/>
          <w:sz w:val="27"/>
          <w:szCs w:val="27"/>
          <w:lang w:eastAsia="pl-PL"/>
        </w:rPr>
        <w:t>:</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data zakończenia: 30/11/2016</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II.9) Informacje dodatkowe:</w:t>
      </w:r>
    </w:p>
    <w:p w:rsidR="00A95392" w:rsidRPr="00A95392" w:rsidRDefault="00A95392" w:rsidP="00A95392">
      <w:pPr>
        <w:spacing w:after="0" w:line="240" w:lineRule="auto"/>
        <w:rPr>
          <w:rFonts w:ascii="Times New Roman" w:eastAsia="Times New Roman" w:hAnsi="Times New Roman" w:cs="Times New Roman"/>
          <w:b/>
          <w:bCs/>
          <w:color w:val="000000"/>
          <w:sz w:val="27"/>
          <w:szCs w:val="27"/>
          <w:lang w:eastAsia="pl-PL"/>
        </w:rPr>
      </w:pPr>
      <w:r w:rsidRPr="00A95392">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III.1) WARUNKI UDZIAŁU W POSTĘPOWANIU</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95392">
        <w:rPr>
          <w:rFonts w:ascii="Times New Roman" w:eastAsia="Times New Roman" w:hAnsi="Times New Roman" w:cs="Times New Roman"/>
          <w:color w:val="000000"/>
          <w:sz w:val="27"/>
          <w:szCs w:val="27"/>
          <w:lang w:eastAsia="pl-PL"/>
        </w:rPr>
        <w:br/>
        <w:t>Określenie warunków:</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dodatkowe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III.1.2) Sytuacja finansowa lub ekonomiczna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t>Określenie warunków: ubezpieczenie od odpowiedzialności cywilnej w zakresie prowadzonej działalności związanej z przedmiotem zamówienia na kwotę nie mniejszą niż 350 000,00 zł,</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dodatkowe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III.1.3) Zdolność techniczna lub zawodowa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t xml:space="preserve">Określenie warunków: a) wykonanie w okresie ostatnich pięciu lat przed upływem terminu składania ofert, a jeżeli okres prowadzenia działalności jest krótszy, to w tym okresie, w sposób należyty dwóch robót budowlanych z których każda obejmowała budowę lub przebudowę nawierzchni dróg z drobnowymiarowych elementów betonowy o nawierzchni z podbudową betonową, ograniczonej krawężnikiem lub obrzeżem o pow. 2500m2, o wartości nie mniejszej niż 350.000 </w:t>
      </w:r>
      <w:r w:rsidRPr="00A95392">
        <w:rPr>
          <w:rFonts w:ascii="Times New Roman" w:eastAsia="Times New Roman" w:hAnsi="Times New Roman" w:cs="Times New Roman"/>
          <w:color w:val="000000"/>
          <w:sz w:val="27"/>
          <w:szCs w:val="27"/>
          <w:lang w:eastAsia="pl-PL"/>
        </w:rPr>
        <w:lastRenderedPageBreak/>
        <w:t xml:space="preserve">zł (z podatkiem VAT) - jeżeli wartość zamówienia została określona w walutach innych niż PLN zamawiający przyjmuje średni kurs danej waluty publikowany przez Narodowy Bank Polski w dniu zakończenia realizacji robót budowlanych - jeżeli w dniu zakończenia realizacji robót budowlanych NBP nie publikował średniego kursu danej waluty, za podstawę przeliczenia przyjmuje się średni kurs waluty publikowany pierwszego dnia po dniu zakończenia realizacji robót budowlanych w którym zostanie on opublikowany. UWAGA: zamawiający nie dopuszcza sumowania doświadczenia tzn. zamawiający wymaga, aby, w przypadku wykonawców wspólnie ubiegających się o udzielenie zamówienia realizacją dwóch wymaganych robót wykazał się jeden z wykonawców - warunek nie będzie spełniony, jeżeli wszyscy uczestnicy konsorcjum w sumie wykażą zrealizowanie dwóch robót ale żaden z nich nie wykonał wymaganych dwóch robót, w sytuacji gdy wykonawca, który nie ma wymaganego doświadczenia tzn. nie ma wykonanych dwóch robót i polega na zasobach innego podmiotu - podmiot ten musi samodzielnie zrealizować dwie wymagane roboty. b) dysponowanie następującymi osobami, które będą skierowane przez wykonawcę do realizacji zamówienia publicznego: kwalifikacje zawodowe wykonawcy lub osób skierowanych przez wykonawcę do realizacji zamówienia Wykonawca spełni ten warunek udziału w postępowaniu, jeżeli wykaże, że dysponuje następującym osobami: Kierownik budowy: 1 osoba - wymagania: Osoba ta musi posiadać uprawnienia budowlane w specjalności budownictwa drogowego wydane zgodnie z ustawą z dnia 07 lipca 1994r. Prawo budowlane (Dz. U. z 2013, poz. 1409 tj. z </w:t>
      </w:r>
      <w:proofErr w:type="spellStart"/>
      <w:r w:rsidRPr="00A95392">
        <w:rPr>
          <w:rFonts w:ascii="Times New Roman" w:eastAsia="Times New Roman" w:hAnsi="Times New Roman" w:cs="Times New Roman"/>
          <w:color w:val="000000"/>
          <w:sz w:val="27"/>
          <w:szCs w:val="27"/>
          <w:lang w:eastAsia="pl-PL"/>
        </w:rPr>
        <w:t>późn</w:t>
      </w:r>
      <w:proofErr w:type="spellEnd"/>
      <w:r w:rsidRPr="00A95392">
        <w:rPr>
          <w:rFonts w:ascii="Times New Roman" w:eastAsia="Times New Roman" w:hAnsi="Times New Roman" w:cs="Times New Roman"/>
          <w:color w:val="000000"/>
          <w:sz w:val="27"/>
          <w:szCs w:val="27"/>
          <w:lang w:eastAsia="pl-PL"/>
        </w:rPr>
        <w:t xml:space="preserv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Osoba ta musi posiadać minimum 3-letnie doświadczenie. Ilość lat doświadczenia należy liczyć od daty wystawienia uprawnień o specjalności drogowej.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A95392">
        <w:rPr>
          <w:rFonts w:ascii="Times New Roman" w:eastAsia="Times New Roman" w:hAnsi="Times New Roman" w:cs="Times New Roman"/>
          <w:color w:val="000000"/>
          <w:sz w:val="27"/>
          <w:szCs w:val="27"/>
          <w:lang w:eastAsia="pl-PL"/>
        </w:rPr>
        <w:t>późn</w:t>
      </w:r>
      <w:proofErr w:type="spellEnd"/>
      <w:r w:rsidRPr="00A95392">
        <w:rPr>
          <w:rFonts w:ascii="Times New Roman" w:eastAsia="Times New Roman" w:hAnsi="Times New Roman" w:cs="Times New Roman"/>
          <w:color w:val="000000"/>
          <w:sz w:val="27"/>
          <w:szCs w:val="27"/>
          <w:lang w:eastAsia="pl-PL"/>
        </w:rPr>
        <w:t xml:space="preserve">. zm.) oraz ustawy o zasadach uznawania kwalifikacji zawodowych nabytych w państwach członkowskich Unii Europejskiej (Dz. U z 2016 r. poz. 65); które pozwalać będą na pełnienie funkcji Kierownika Budowy w zakresie objętym umową;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A95392">
        <w:rPr>
          <w:rFonts w:ascii="Times New Roman" w:eastAsia="Times New Roman" w:hAnsi="Times New Roman" w:cs="Times New Roman"/>
          <w:color w:val="000000"/>
          <w:sz w:val="27"/>
          <w:szCs w:val="27"/>
          <w:lang w:eastAsia="pl-PL"/>
        </w:rPr>
        <w:t>późn</w:t>
      </w:r>
      <w:proofErr w:type="spellEnd"/>
      <w:r w:rsidRPr="00A95392">
        <w:rPr>
          <w:rFonts w:ascii="Times New Roman" w:eastAsia="Times New Roman" w:hAnsi="Times New Roman" w:cs="Times New Roman"/>
          <w:color w:val="000000"/>
          <w:sz w:val="27"/>
          <w:szCs w:val="27"/>
          <w:lang w:eastAsia="pl-PL"/>
        </w:rPr>
        <w:t xml:space="preserve">. zm.) oraz Ustawą z dnia 15 grudnia 2000 r. o </w:t>
      </w:r>
      <w:r w:rsidRPr="00A95392">
        <w:rPr>
          <w:rFonts w:ascii="Times New Roman" w:eastAsia="Times New Roman" w:hAnsi="Times New Roman" w:cs="Times New Roman"/>
          <w:color w:val="000000"/>
          <w:sz w:val="27"/>
          <w:szCs w:val="27"/>
          <w:lang w:eastAsia="pl-PL"/>
        </w:rPr>
        <w:lastRenderedPageBreak/>
        <w:t xml:space="preserve">samorządach zawodowych architektów oraz inżynierów budownictwa (Dz. U z 2014 r., poz. 1946 </w:t>
      </w:r>
      <w:proofErr w:type="spellStart"/>
      <w:r w:rsidRPr="00A95392">
        <w:rPr>
          <w:rFonts w:ascii="Times New Roman" w:eastAsia="Times New Roman" w:hAnsi="Times New Roman" w:cs="Times New Roman"/>
          <w:color w:val="000000"/>
          <w:sz w:val="27"/>
          <w:szCs w:val="27"/>
          <w:lang w:eastAsia="pl-PL"/>
        </w:rPr>
        <w:t>t.j</w:t>
      </w:r>
      <w:proofErr w:type="spellEnd"/>
      <w:r w:rsidRPr="00A95392">
        <w:rPr>
          <w:rFonts w:ascii="Times New Roman" w:eastAsia="Times New Roman" w:hAnsi="Times New Roman" w:cs="Times New Roman"/>
          <w:color w:val="000000"/>
          <w:sz w:val="27"/>
          <w:szCs w:val="27"/>
          <w:lang w:eastAsia="pl-PL"/>
        </w:rPr>
        <w:t>.)</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dodatkowe: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III.2) PODSTAWY WYKLUCZENIA</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95392">
        <w:rPr>
          <w:rFonts w:ascii="Times New Roman" w:eastAsia="Times New Roman" w:hAnsi="Times New Roman" w:cs="Times New Roman"/>
          <w:b/>
          <w:bCs/>
          <w:color w:val="000000"/>
          <w:sz w:val="27"/>
          <w:szCs w:val="27"/>
          <w:lang w:eastAsia="pl-PL"/>
        </w:rPr>
        <w:t>Pzp</w:t>
      </w:r>
      <w:proofErr w:type="spellEnd"/>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95392">
        <w:rPr>
          <w:rFonts w:ascii="Times New Roman" w:eastAsia="Times New Roman" w:hAnsi="Times New Roman" w:cs="Times New Roman"/>
          <w:b/>
          <w:bCs/>
          <w:color w:val="000000"/>
          <w:sz w:val="27"/>
          <w:szCs w:val="27"/>
          <w:lang w:eastAsia="pl-PL"/>
        </w:rPr>
        <w:t>Pzp</w:t>
      </w:r>
      <w:proofErr w:type="spellEnd"/>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t>tak</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Zamawiający przewiduje następujące fakultatywne podstawy wykluczenia:</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 xml:space="preserve">(podstawa wykluczenia określona w art. 24 ust. 5 </w:t>
      </w:r>
      <w:proofErr w:type="spellStart"/>
      <w:r w:rsidRPr="00A95392">
        <w:rPr>
          <w:rFonts w:ascii="Times New Roman" w:eastAsia="Times New Roman" w:hAnsi="Times New Roman" w:cs="Times New Roman"/>
          <w:color w:val="000000"/>
          <w:sz w:val="27"/>
          <w:szCs w:val="27"/>
          <w:lang w:eastAsia="pl-PL"/>
        </w:rPr>
        <w:t>pkt</w:t>
      </w:r>
      <w:proofErr w:type="spellEnd"/>
      <w:r w:rsidRPr="00A95392">
        <w:rPr>
          <w:rFonts w:ascii="Times New Roman" w:eastAsia="Times New Roman" w:hAnsi="Times New Roman" w:cs="Times New Roman"/>
          <w:color w:val="000000"/>
          <w:sz w:val="27"/>
          <w:szCs w:val="27"/>
          <w:lang w:eastAsia="pl-PL"/>
        </w:rPr>
        <w:t xml:space="preserve"> 1 ustawy </w:t>
      </w:r>
      <w:proofErr w:type="spellStart"/>
      <w:r w:rsidRPr="00A95392">
        <w:rPr>
          <w:rFonts w:ascii="Times New Roman" w:eastAsia="Times New Roman" w:hAnsi="Times New Roman" w:cs="Times New Roman"/>
          <w:color w:val="000000"/>
          <w:sz w:val="27"/>
          <w:szCs w:val="27"/>
          <w:lang w:eastAsia="pl-PL"/>
        </w:rPr>
        <w:t>Pzp</w:t>
      </w:r>
      <w:proofErr w:type="spellEnd"/>
      <w:r w:rsidRPr="00A95392">
        <w:rPr>
          <w:rFonts w:ascii="Times New Roman" w:eastAsia="Times New Roman" w:hAnsi="Times New Roman" w:cs="Times New Roman"/>
          <w:color w:val="000000"/>
          <w:sz w:val="27"/>
          <w:szCs w:val="27"/>
          <w:lang w:eastAsia="pl-PL"/>
        </w:rPr>
        <w:t>)</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t>tak</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Oświadczenie o spełnianiu kryteriów selekcji</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III.5.1) W ZAKRESIE SPEŁNIANIA WARUNKÓW UDZIAŁU W POSTĘPOWANIU:</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III.5.2) W ZAKRESIE KRYTERIÓW SELEKCJI:</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A95392">
        <w:rPr>
          <w:rFonts w:ascii="Times New Roman" w:eastAsia="Times New Roman" w:hAnsi="Times New Roman" w:cs="Times New Roman"/>
          <w:b/>
          <w:bCs/>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 xml:space="preserve">a) na potwierdzenie spełniania warunku udziału w postępowaniu w zakresie sytuacji ekonomicznej wykonawca winien wykazać, że jest ubezpieczony od odpowiedzialności cywilnej w zakresie prowadzonej działalności związanej z przedmiotem zamówienia na kwotę nie mniejszą niż 350 000,00 zł, tj. posiadać opłaconą polisę, a w przypadku jej braku inny dokument potwierdzający, że wykonawca jest ubezpieczony od odpowiedzialności cywilnej w zakresie prowadzonej działalności związanej z przedmiotem zamówienia. (Z polisy lub </w:t>
      </w:r>
      <w:r w:rsidRPr="00A95392">
        <w:rPr>
          <w:rFonts w:ascii="Times New Roman" w:eastAsia="Times New Roman" w:hAnsi="Times New Roman" w:cs="Times New Roman"/>
          <w:color w:val="000000"/>
          <w:sz w:val="27"/>
          <w:szCs w:val="27"/>
          <w:lang w:eastAsia="pl-PL"/>
        </w:rPr>
        <w:lastRenderedPageBreak/>
        <w:t xml:space="preserve">załączonych wraz z nią do oferty dokumentów musi wynikać, iż została ona opłacona zgodnie z warunkami płatności jakie zostały zawarte w treści polisy i musi być aktualna na dzień składania ofert). b)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załącznik nr 4 do SIWZ,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zaświadczenia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95392">
        <w:rPr>
          <w:rFonts w:ascii="Times New Roman" w:eastAsia="Times New Roman" w:hAnsi="Times New Roman" w:cs="Times New Roman"/>
          <w:color w:val="000000"/>
          <w:sz w:val="27"/>
          <w:szCs w:val="27"/>
          <w:lang w:eastAsia="pl-PL"/>
        </w:rPr>
        <w:t>pkt</w:t>
      </w:r>
      <w:proofErr w:type="spellEnd"/>
      <w:r w:rsidRPr="00A95392">
        <w:rPr>
          <w:rFonts w:ascii="Times New Roman" w:eastAsia="Times New Roman" w:hAnsi="Times New Roman" w:cs="Times New Roman"/>
          <w:color w:val="000000"/>
          <w:sz w:val="27"/>
          <w:szCs w:val="27"/>
          <w:lang w:eastAsia="pl-PL"/>
        </w:rPr>
        <w:t xml:space="preserve"> 1 ustawy Prawo zamówień publicznych. f) wykaz osób skierowanych przez wykonawcę do zamówienia w szczególności za kierowanie robotami załącznik nr 7 do SIWZ,.</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 xml:space="preserve">III.7) INNE DOKUMENTY NIE WYMIENIONE W </w:t>
      </w:r>
      <w:proofErr w:type="spellStart"/>
      <w:r w:rsidRPr="00A95392">
        <w:rPr>
          <w:rFonts w:ascii="Times New Roman" w:eastAsia="Times New Roman" w:hAnsi="Times New Roman" w:cs="Times New Roman"/>
          <w:b/>
          <w:bCs/>
          <w:color w:val="000000"/>
          <w:sz w:val="27"/>
          <w:szCs w:val="27"/>
          <w:lang w:eastAsia="pl-PL"/>
        </w:rPr>
        <w:t>pkt</w:t>
      </w:r>
      <w:proofErr w:type="spellEnd"/>
      <w:r w:rsidRPr="00A95392">
        <w:rPr>
          <w:rFonts w:ascii="Times New Roman" w:eastAsia="Times New Roman" w:hAnsi="Times New Roman" w:cs="Times New Roman"/>
          <w:b/>
          <w:bCs/>
          <w:color w:val="000000"/>
          <w:sz w:val="27"/>
          <w:szCs w:val="27"/>
          <w:lang w:eastAsia="pl-PL"/>
        </w:rPr>
        <w:t xml:space="preserve"> III.3) - III.6)</w:t>
      </w:r>
    </w:p>
    <w:p w:rsidR="00A95392" w:rsidRPr="00A95392" w:rsidRDefault="00A95392" w:rsidP="00A95392">
      <w:pPr>
        <w:spacing w:after="0" w:line="240" w:lineRule="auto"/>
        <w:rPr>
          <w:rFonts w:ascii="Times New Roman" w:eastAsia="Times New Roman" w:hAnsi="Times New Roman" w:cs="Times New Roman"/>
          <w:b/>
          <w:bCs/>
          <w:color w:val="000000"/>
          <w:sz w:val="27"/>
          <w:szCs w:val="27"/>
          <w:lang w:eastAsia="pl-PL"/>
        </w:rPr>
      </w:pPr>
      <w:r w:rsidRPr="00A95392">
        <w:rPr>
          <w:rFonts w:ascii="Times New Roman" w:eastAsia="Times New Roman" w:hAnsi="Times New Roman" w:cs="Times New Roman"/>
          <w:b/>
          <w:bCs/>
          <w:color w:val="000000"/>
          <w:sz w:val="27"/>
          <w:szCs w:val="27"/>
          <w:u w:val="single"/>
          <w:lang w:eastAsia="pl-PL"/>
        </w:rPr>
        <w:t>SEKCJA IV: PROCEDURA</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IV.1) OPIS</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IV.1.1) Tryb udzielenia zamówienia: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przetarg nieograniczony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IV.1.2) Zamawiający żąda wniesienia wadium:</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tak,</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Informacja na temat wadium</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 xml:space="preserve">8.1) Wykonawca winien wnieść wadium w wysokości : ,,Doprowadzenie do należytego stanu technicznego ciągów komunikacyjnych na działkach nr 270, 271 i nr 277 przy ul. Jeleńskiej w Lidzbarku” – 9.400,00 PLN (słownie: dziewięć tysięcy </w:t>
      </w:r>
      <w:r w:rsidRPr="00A95392">
        <w:rPr>
          <w:rFonts w:ascii="Times New Roman" w:eastAsia="Times New Roman" w:hAnsi="Times New Roman" w:cs="Times New Roman"/>
          <w:color w:val="000000"/>
          <w:sz w:val="27"/>
          <w:szCs w:val="27"/>
          <w:lang w:eastAsia="pl-PL"/>
        </w:rPr>
        <w:lastRenderedPageBreak/>
        <w:t xml:space="preserve">czterysta złotych), 8.2) Dopuszczalne formy wniesienia wadium: a) w pieniądzu, numer konta zamawiającego : BS Działdowo z/s w Lidzbarku 07 8215 0006 2001 00000 941 0042, b) poręczeniach bankowych lub poręczeniach spółdzielczej kasy oszczędnościowo- kredytowej, z tym że poręczenie kasy jest zawsze poręczeniem pieniężnym, c) gwarancja bankowa, d) gwarancja ubezpieczeniowa, e) poręczeniach udzielanych przez podmioty, o których mowa w art. 6b ust. 5 </w:t>
      </w:r>
      <w:proofErr w:type="spellStart"/>
      <w:r w:rsidRPr="00A95392">
        <w:rPr>
          <w:rFonts w:ascii="Times New Roman" w:eastAsia="Times New Roman" w:hAnsi="Times New Roman" w:cs="Times New Roman"/>
          <w:color w:val="000000"/>
          <w:sz w:val="27"/>
          <w:szCs w:val="27"/>
          <w:lang w:eastAsia="pl-PL"/>
        </w:rPr>
        <w:t>pkt</w:t>
      </w:r>
      <w:proofErr w:type="spellEnd"/>
      <w:r w:rsidRPr="00A95392">
        <w:rPr>
          <w:rFonts w:ascii="Times New Roman" w:eastAsia="Times New Roman" w:hAnsi="Times New Roman" w:cs="Times New Roman"/>
          <w:color w:val="000000"/>
          <w:sz w:val="27"/>
          <w:szCs w:val="27"/>
          <w:lang w:eastAsia="pl-PL"/>
        </w:rPr>
        <w:t xml:space="preserve"> 2 ustawy z dnia 9 listopada 2000 r. o utworzeniu Polskiej Agencji Rozwoju Przedsiębiorczości (Dz. U. Nr 109, poz. 1158 z </w:t>
      </w:r>
      <w:proofErr w:type="spellStart"/>
      <w:r w:rsidRPr="00A95392">
        <w:rPr>
          <w:rFonts w:ascii="Times New Roman" w:eastAsia="Times New Roman" w:hAnsi="Times New Roman" w:cs="Times New Roman"/>
          <w:color w:val="000000"/>
          <w:sz w:val="27"/>
          <w:szCs w:val="27"/>
          <w:lang w:eastAsia="pl-PL"/>
        </w:rPr>
        <w:t>późn</w:t>
      </w:r>
      <w:proofErr w:type="spellEnd"/>
      <w:r w:rsidRPr="00A95392">
        <w:rPr>
          <w:rFonts w:ascii="Times New Roman" w:eastAsia="Times New Roman" w:hAnsi="Times New Roman" w:cs="Times New Roman"/>
          <w:color w:val="000000"/>
          <w:sz w:val="27"/>
          <w:szCs w:val="27"/>
          <w:lang w:eastAsia="pl-PL"/>
        </w:rPr>
        <w:t>. zm.) 8.3) Wadium wnoszone w pieniądzu należy wpłacić przelewem na rachunek bankowy zamawiającego w : BS Działdowo z/s w Lidzbarku 07 8215 0006 2001 0000 0941 0042 w tytule przelewu należy podać nazwę Wykonawcy oraz nr sprawy BiGK.271.1.11.2016. 8.4) Wadium wnoszone przelewem uważa się za wniesione w terminie jeżeli wpłynie na konto Gminy Lidzbark przed upływem terminu składania ofert.</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IV.1.3) Przewiduje się udzielenie zaliczek na poczet wykonania zamówienia:</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dodatkowe:</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IV.1.5.) Wymaga się złożenia oferty wariantowej:</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Dopuszcza się złożenie oferty wariantowej</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Liczba wykonawców  </w:t>
      </w:r>
      <w:r w:rsidRPr="00A95392">
        <w:rPr>
          <w:rFonts w:ascii="Times New Roman" w:eastAsia="Times New Roman" w:hAnsi="Times New Roman" w:cs="Times New Roman"/>
          <w:color w:val="000000"/>
          <w:sz w:val="27"/>
          <w:szCs w:val="27"/>
          <w:lang w:eastAsia="pl-PL"/>
        </w:rPr>
        <w:br/>
        <w:t>Przewidywana minimalna liczba wykonawców</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Maksymalna liczba wykonawców  </w:t>
      </w:r>
      <w:r w:rsidRPr="00A95392">
        <w:rPr>
          <w:rFonts w:ascii="Times New Roman" w:eastAsia="Times New Roman" w:hAnsi="Times New Roman" w:cs="Times New Roman"/>
          <w:color w:val="000000"/>
          <w:sz w:val="27"/>
          <w:szCs w:val="27"/>
          <w:lang w:eastAsia="pl-PL"/>
        </w:rPr>
        <w:br/>
        <w:t>Kryteria selekcji wykonawców:</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IV.1.7) Informacje na temat umowy ramowej lub dynamicznego systemu zakupów:</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lastRenderedPageBreak/>
        <w:t>Umowa ramowa będzie zawarta:</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Czy przewiduje się ograniczenie liczby uczestników umowy ramowej:</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dodatkowe: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Zamówienie obejmuje ustanowienie dynamicznego systemu zakupów:</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dodatkowe: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IV.1.8) Aukcja elektroniczna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Przewidziane jest przeprowadzenie aukcji elektronicznej</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i/>
          <w:iCs/>
          <w:color w:val="000000"/>
          <w:sz w:val="27"/>
          <w:szCs w:val="27"/>
          <w:lang w:eastAsia="pl-PL"/>
        </w:rPr>
        <w:t>(przetarg nieograniczony, przetarg ograniczony, negocjacje z ogłoszeniem)</w:t>
      </w:r>
      <w:r w:rsidRPr="00A95392">
        <w:rPr>
          <w:rFonts w:ascii="Times New Roman" w:eastAsia="Times New Roman" w:hAnsi="Times New Roman" w:cs="Times New Roman"/>
          <w:i/>
          <w:iCs/>
          <w:color w:val="000000"/>
          <w:sz w:val="27"/>
          <w:lang w:eastAsia="pl-PL"/>
        </w:rPr>
        <w:t> </w:t>
      </w: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dotyczące przebiegu aukcji elektronicznej:</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Wymagania dotyczące rejestracji i identyfikacji wykonawców w aukcji elektronicznej:</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o liczbie etapów aukcji elektronicznej i czasie ich trwania:</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A95392" w:rsidRPr="00A95392" w:rsidTr="00A95392">
        <w:trPr>
          <w:tblCellSpacing w:w="15" w:type="dxa"/>
        </w:trPr>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sz w:val="24"/>
                <w:szCs w:val="24"/>
                <w:lang w:eastAsia="pl-PL"/>
              </w:rPr>
              <w:t>etap nr</w:t>
            </w:r>
          </w:p>
        </w:tc>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sz w:val="24"/>
                <w:szCs w:val="24"/>
                <w:lang w:eastAsia="pl-PL"/>
              </w:rPr>
              <w:t>czas trwania etapu</w:t>
            </w:r>
          </w:p>
        </w:tc>
      </w:tr>
      <w:tr w:rsidR="00A95392" w:rsidRPr="00A95392" w:rsidTr="00A95392">
        <w:trPr>
          <w:tblCellSpacing w:w="15" w:type="dxa"/>
        </w:trPr>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p>
        </w:tc>
      </w:tr>
    </w:tbl>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t>Czy wykonawcy, którzy nie złożyli nowych postąpień, zostaną zakwalifikowani do następnego etapu: 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Warunki zamknięcia aukcji elektronicznej:</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lastRenderedPageBreak/>
        <w:br/>
      </w:r>
      <w:r w:rsidRPr="00A95392">
        <w:rPr>
          <w:rFonts w:ascii="Times New Roman" w:eastAsia="Times New Roman" w:hAnsi="Times New Roman" w:cs="Times New Roman"/>
          <w:b/>
          <w:bCs/>
          <w:color w:val="000000"/>
          <w:sz w:val="27"/>
          <w:szCs w:val="27"/>
          <w:lang w:eastAsia="pl-PL"/>
        </w:rPr>
        <w:t>IV.2) KRYTERIA OCENY OFERT</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IV.2.1) Kryteria oceny ofert:</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tblPr>
      <w:tblGrid>
        <w:gridCol w:w="1062"/>
        <w:gridCol w:w="1049"/>
      </w:tblGrid>
      <w:tr w:rsidR="00A95392" w:rsidRPr="00A95392" w:rsidTr="00A95392">
        <w:trPr>
          <w:tblCellSpacing w:w="15" w:type="dxa"/>
        </w:trPr>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i/>
                <w:iCs/>
                <w:sz w:val="24"/>
                <w:szCs w:val="24"/>
                <w:lang w:eastAsia="pl-PL"/>
              </w:rPr>
              <w:t>Kryteria</w:t>
            </w:r>
          </w:p>
        </w:tc>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i/>
                <w:iCs/>
                <w:sz w:val="24"/>
                <w:szCs w:val="24"/>
                <w:lang w:eastAsia="pl-PL"/>
              </w:rPr>
              <w:t>Znaczenie</w:t>
            </w:r>
          </w:p>
        </w:tc>
      </w:tr>
      <w:tr w:rsidR="00A95392" w:rsidRPr="00A95392" w:rsidTr="00A95392">
        <w:trPr>
          <w:tblCellSpacing w:w="15" w:type="dxa"/>
        </w:trPr>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sz w:val="24"/>
                <w:szCs w:val="24"/>
                <w:lang w:eastAsia="pl-PL"/>
              </w:rPr>
              <w:t>cena</w:t>
            </w:r>
          </w:p>
        </w:tc>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sz w:val="24"/>
                <w:szCs w:val="24"/>
                <w:lang w:eastAsia="pl-PL"/>
              </w:rPr>
              <w:t>60</w:t>
            </w:r>
          </w:p>
        </w:tc>
      </w:tr>
      <w:tr w:rsidR="00A95392" w:rsidRPr="00A95392" w:rsidTr="00A95392">
        <w:trPr>
          <w:tblCellSpacing w:w="15" w:type="dxa"/>
        </w:trPr>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sz w:val="24"/>
                <w:szCs w:val="24"/>
                <w:lang w:eastAsia="pl-PL"/>
              </w:rPr>
              <w:t>gwarancja</w:t>
            </w:r>
          </w:p>
        </w:tc>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sz w:val="24"/>
                <w:szCs w:val="24"/>
                <w:lang w:eastAsia="pl-PL"/>
              </w:rPr>
              <w:t>40</w:t>
            </w:r>
          </w:p>
        </w:tc>
      </w:tr>
    </w:tbl>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95392">
        <w:rPr>
          <w:rFonts w:ascii="Times New Roman" w:eastAsia="Times New Roman" w:hAnsi="Times New Roman" w:cs="Times New Roman"/>
          <w:b/>
          <w:bCs/>
          <w:color w:val="000000"/>
          <w:sz w:val="27"/>
          <w:szCs w:val="27"/>
          <w:lang w:eastAsia="pl-PL"/>
        </w:rPr>
        <w:t>Pzp</w:t>
      </w:r>
      <w:proofErr w:type="spellEnd"/>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(przetarg nieograniczony)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IV.3) Negocjacje z ogłoszeniem, dialog konkurencyjny, partnerstwo innowacyjne</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IV.3.1) Informacje na temat negocjacji z ogłoszeniem</w:t>
      </w:r>
      <w:r w:rsidRPr="00A95392">
        <w:rPr>
          <w:rFonts w:ascii="Times New Roman" w:eastAsia="Times New Roman" w:hAnsi="Times New Roman" w:cs="Times New Roman"/>
          <w:color w:val="000000"/>
          <w:sz w:val="27"/>
          <w:szCs w:val="27"/>
          <w:lang w:eastAsia="pl-PL"/>
        </w:rPr>
        <w:br/>
        <w:t>Minimalne wymagania, które muszą spełniać wszystkie oferty: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Przewidziany jest podział negocjacji na etapy w celu ograniczenia liczby ofert: 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Należy podać informacje na temat etapów negocjacji (w tym liczbę etapów):</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Informacje dodatkowe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IV.3.2) Informacje na temat dialogu konkurencyjnego</w:t>
      </w:r>
      <w:r w:rsidRPr="00A9539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Wstępny harmonogram postępowania:</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Podział dialogu na etapy w celu ograniczenia liczby rozwiązań: 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Należy podać informacje na temat etapów dialogu:</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Informacje dodatkowe: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IV.3.3) Informacje na temat partnerstwa innowacyjnego</w:t>
      </w:r>
      <w:r w:rsidRPr="00A9539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lastRenderedPageBreak/>
        <w:t>Podział negocjacji na etapy w celu ograniczeniu liczby ofert podlegających negocjacjom poprzez zastosowanie kryteriów oceny ofert wskazanych w specyfikacji istotnych warunków zamówienia:</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Informacje dodatkowe: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IV.4) Licytacja elektroniczna</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t>Adres strony internetowej, na której będzie prowadzona licytacja elektroniczna:</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Informacje o liczbie etapów licytacji elektronicznej i czasie ich trwania:</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A95392" w:rsidRPr="00A95392" w:rsidTr="00A95392">
        <w:trPr>
          <w:tblCellSpacing w:w="15" w:type="dxa"/>
        </w:trPr>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sz w:val="24"/>
                <w:szCs w:val="24"/>
                <w:lang w:eastAsia="pl-PL"/>
              </w:rPr>
              <w:t>etap nr</w:t>
            </w:r>
          </w:p>
        </w:tc>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r w:rsidRPr="00A95392">
              <w:rPr>
                <w:rFonts w:ascii="Times New Roman" w:eastAsia="Times New Roman" w:hAnsi="Times New Roman" w:cs="Times New Roman"/>
                <w:sz w:val="24"/>
                <w:szCs w:val="24"/>
                <w:lang w:eastAsia="pl-PL"/>
              </w:rPr>
              <w:t>czas trwania etapu</w:t>
            </w:r>
          </w:p>
        </w:tc>
      </w:tr>
      <w:tr w:rsidR="00A95392" w:rsidRPr="00A95392" w:rsidTr="00A95392">
        <w:trPr>
          <w:tblCellSpacing w:w="15" w:type="dxa"/>
        </w:trPr>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95392" w:rsidRPr="00A95392" w:rsidRDefault="00A95392" w:rsidP="00A95392">
            <w:pPr>
              <w:spacing w:after="0" w:line="240" w:lineRule="auto"/>
              <w:rPr>
                <w:rFonts w:ascii="Times New Roman" w:eastAsia="Times New Roman" w:hAnsi="Times New Roman" w:cs="Times New Roman"/>
                <w:sz w:val="24"/>
                <w:szCs w:val="24"/>
                <w:lang w:eastAsia="pl-PL"/>
              </w:rPr>
            </w:pPr>
          </w:p>
        </w:tc>
      </w:tr>
    </w:tbl>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Termin otwarcia licytacji elektronicznej:</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t>Termin i warunki zamknięcia licytacji elektronicznej:</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t>Wymagania dotyczące zabezpieczenia należytego wykonania umowy:</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color w:val="000000"/>
          <w:sz w:val="27"/>
          <w:szCs w:val="27"/>
          <w:lang w:eastAsia="pl-PL"/>
        </w:rPr>
        <w:br/>
        <w:t>Informacje dodatkowe:</w:t>
      </w:r>
      <w:r w:rsidRPr="00A95392">
        <w:rPr>
          <w:rFonts w:ascii="Times New Roman" w:eastAsia="Times New Roman" w:hAnsi="Times New Roman" w:cs="Times New Roman"/>
          <w:color w:val="000000"/>
          <w:sz w:val="27"/>
          <w:lang w:eastAsia="pl-PL"/>
        </w:rPr>
        <w:t> </w:t>
      </w:r>
    </w:p>
    <w:p w:rsidR="00A95392" w:rsidRPr="00A95392" w:rsidRDefault="00A95392" w:rsidP="00A95392">
      <w:pPr>
        <w:spacing w:after="0" w:line="240" w:lineRule="auto"/>
        <w:rPr>
          <w:rFonts w:ascii="Times New Roman" w:eastAsia="Times New Roman" w:hAnsi="Times New Roman" w:cs="Times New Roman"/>
          <w:color w:val="000000"/>
          <w:sz w:val="27"/>
          <w:szCs w:val="27"/>
          <w:lang w:eastAsia="pl-PL"/>
        </w:rPr>
      </w:pPr>
      <w:r w:rsidRPr="00A95392">
        <w:rPr>
          <w:rFonts w:ascii="Times New Roman" w:eastAsia="Times New Roman" w:hAnsi="Times New Roman" w:cs="Times New Roman"/>
          <w:b/>
          <w:bCs/>
          <w:color w:val="000000"/>
          <w:sz w:val="27"/>
          <w:szCs w:val="27"/>
          <w:lang w:eastAsia="pl-PL"/>
        </w:rPr>
        <w:t>IV.5) ZMIANA UMOWY</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t>tak</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Należy wskazać zakres, charakter zmian oraz warunki wprowadzenia zmian:</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 xml:space="preserve">Zamawiający przewiduje możliwość zmiany umowy zgodnie z zapisami w Załączniku Nr 6 do SIWZ w przypadku wystąpienia co najmniej jednej z okoliczności wymienionych poniżej: a) w przypadku stwierdzenia przez zamawiającego braku konieczności wykonania części robót budowlanych stanowiących przedmiot umowy – zmniejszenia zakresu przedmiotu umowy oraz obniżenia wysokości należnego wykonawcy wynagrodzenia wykonawcy z tego tytułu nie przysługują żadne roszczenia; w tym prawo do odszkodowania, b) w zakresie dotyczącym zmiany sposobu spełnienia świadczenia w przypadku stwierdzenia konieczności: b.1) zmiany materiałów budowlanych oraz technologii wykonania robót w sytuacji gdy wykorzystanie materiałów budowlanych </w:t>
      </w:r>
      <w:r w:rsidRPr="00A95392">
        <w:rPr>
          <w:rFonts w:ascii="Times New Roman" w:eastAsia="Times New Roman" w:hAnsi="Times New Roman" w:cs="Times New Roman"/>
          <w:color w:val="000000"/>
          <w:sz w:val="27"/>
          <w:szCs w:val="27"/>
          <w:lang w:eastAsia="pl-PL"/>
        </w:rPr>
        <w:lastRenderedPageBreak/>
        <w:t>wskazanych w SIWZ lub specyfikacji technicznej wykonania i odbioru robót stanie się niemożliwe, bądź w przypadku pojawienia się na rynku materiałów lub technologii nowszej generacji pozwalających na zmniejszenie kosztów eksploatacji wykonanego przedmiotu zamówienia, b.2)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 c) 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 c.1) wstrzymania realizacji umowy z przyczyn zależnych od zamawiającego, c.2) konieczności usunięcia wady lub wprowadzenia zmiany, jeżeli konieczność usunięcia wady lub wprowadzenia zmiany ma wpływ na termin wykonania, c.3) warunków atmosferycznych uniemożliwiających, wykonywanie robót budowlanych lub przeprowadzenie prób i sprawdzeń, c.4) z powodu siły wyższej, których wystąpienie zostało potwierdzone przez inspektora nadzoru inwestorskiego i zostało zaakceptowane przez zamawiającego, c.5)odmiennych od przyjętych warunków geologicznych, terenowych, archeologicznych, wodnych itp., w szczególności: istnienie podziemnych urządzeń, instalacji lub obiektów infrastrukturalnych; wykopaliska archeologiczne, jeżeli mają te okoliczności wpływ na termin wykonania umowy, c.6) wstrzymanie budowy przez właściwy organ z przyczyn niezawinionych przez wykonawcę np. odkrycie niewypałów i niewybuchów, zagrożenie wybuchem; c.7) będącym następstwem opóźnienia w działaniach organów administracji, z przyczyn nie zawinionych przez wykonawcę w szczególności: przekroczenie zakreślonych przez prawo terminów wydania przez organy administracji map, uzgodnień, opinii, decyzji, zezwoleń, itp.; c.8) zlecenia wykonania dodatkowych robót budowlanych, których wykonanie ma wpływ na termin realizacji robót objętych niniejszą umową. W przypadku wystąpienia którejkolwiek z okoliczności wymienionych wyżej termin wykonania umowy może być przedłużony o czas trwania tych okoliczności. d)w zakresie dotyczącym zmiany wynagrodzenia w przypadku: d.1) ustawowej zmiany stawki podatku VAT, d.2) konieczności wykonania robót zamiennych, Zamawiający dopuszcza możliwość zmian postanowień zawartej umowy w stosunku do treści oferty, na podstawie której dokonano wyboru wykonawcy w przypadkach określonych w art. 144 ustawy Prawo zamówień publicznych. Zmiana umowy nastąpi poprzez zawarcie stosownego aneksu do Umowy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IV.6) INFORMACJE ADMINISTRACYJNE</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IV.6.1) Sposób udostępniania informacji o charakterze poufnym</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i/>
          <w:iCs/>
          <w:color w:val="000000"/>
          <w:sz w:val="27"/>
          <w:szCs w:val="27"/>
          <w:lang w:eastAsia="pl-PL"/>
        </w:rPr>
        <w:t>(jeżeli dotyczy):</w:t>
      </w:r>
      <w:r w:rsidRPr="00A95392">
        <w:rPr>
          <w:rFonts w:ascii="Times New Roman" w:eastAsia="Times New Roman" w:hAnsi="Times New Roman" w:cs="Times New Roman"/>
          <w:i/>
          <w:iCs/>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Środki służące ochronie informacji o charakterze poufnym</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br/>
        <w:t>Data: 14/10/2016, godzina: 12:00,</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Wskazać powody:</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t>&gt; Język polski.</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IV.6.3) Termin związania ofertą:</w:t>
      </w:r>
      <w:r w:rsidRPr="00A95392">
        <w:rPr>
          <w:rFonts w:ascii="Times New Roman" w:eastAsia="Times New Roman" w:hAnsi="Times New Roman" w:cs="Times New Roman"/>
          <w:b/>
          <w:bCs/>
          <w:color w:val="000000"/>
          <w:sz w:val="27"/>
          <w:lang w:eastAsia="pl-PL"/>
        </w:rPr>
        <w:t> </w:t>
      </w:r>
      <w:r w:rsidRPr="00A95392">
        <w:rPr>
          <w:rFonts w:ascii="Times New Roman" w:eastAsia="Times New Roman" w:hAnsi="Times New Roman" w:cs="Times New Roman"/>
          <w:color w:val="000000"/>
          <w:sz w:val="27"/>
          <w:szCs w:val="27"/>
          <w:lang w:eastAsia="pl-PL"/>
        </w:rPr>
        <w:t>okres w dniach: 30 (od ostatecznego terminu składania ofert)</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t>nie</w:t>
      </w:r>
      <w:r w:rsidRPr="00A95392">
        <w:rPr>
          <w:rFonts w:ascii="Times New Roman" w:eastAsia="Times New Roman" w:hAnsi="Times New Roman" w:cs="Times New Roman"/>
          <w:color w:val="000000"/>
          <w:sz w:val="27"/>
          <w:lang w:eastAsia="pl-PL"/>
        </w:rPr>
        <w:t> </w:t>
      </w:r>
      <w:r w:rsidRPr="00A95392">
        <w:rPr>
          <w:rFonts w:ascii="Times New Roman" w:eastAsia="Times New Roman" w:hAnsi="Times New Roman" w:cs="Times New Roman"/>
          <w:color w:val="000000"/>
          <w:sz w:val="27"/>
          <w:szCs w:val="27"/>
          <w:lang w:eastAsia="pl-PL"/>
        </w:rPr>
        <w:br/>
      </w:r>
      <w:r w:rsidRPr="00A95392">
        <w:rPr>
          <w:rFonts w:ascii="Times New Roman" w:eastAsia="Times New Roman" w:hAnsi="Times New Roman" w:cs="Times New Roman"/>
          <w:b/>
          <w:bCs/>
          <w:color w:val="000000"/>
          <w:sz w:val="27"/>
          <w:szCs w:val="27"/>
          <w:lang w:eastAsia="pl-PL"/>
        </w:rPr>
        <w:t>IV.6.6) Informacje dodatkowe:</w:t>
      </w:r>
      <w:r w:rsidRPr="00A95392">
        <w:rPr>
          <w:rFonts w:ascii="Times New Roman" w:eastAsia="Times New Roman" w:hAnsi="Times New Roman" w:cs="Times New Roman"/>
          <w:color w:val="000000"/>
          <w:sz w:val="27"/>
          <w:szCs w:val="27"/>
          <w:lang w:eastAsia="pl-PL"/>
        </w:rPr>
        <w:br/>
        <w:t>Wykonanie zadania uzależnione od udzielenia bezzwrotnej pomocy finansowej przez Agencję Nieruchomości Rolnych.</w:t>
      </w:r>
    </w:p>
    <w:p w:rsidR="005C7FA5" w:rsidRDefault="005C7FA5"/>
    <w:sectPr w:rsidR="005C7FA5" w:rsidSect="005C7F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5392"/>
    <w:rsid w:val="005C7FA5"/>
    <w:rsid w:val="00A953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F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95392"/>
  </w:style>
</w:styles>
</file>

<file path=word/webSettings.xml><?xml version="1.0" encoding="utf-8"?>
<w:webSettings xmlns:r="http://schemas.openxmlformats.org/officeDocument/2006/relationships" xmlns:w="http://schemas.openxmlformats.org/wordprocessingml/2006/main">
  <w:divs>
    <w:div w:id="1257983024">
      <w:bodyDiv w:val="1"/>
      <w:marLeft w:val="0"/>
      <w:marRight w:val="0"/>
      <w:marTop w:val="0"/>
      <w:marBottom w:val="0"/>
      <w:divBdr>
        <w:top w:val="none" w:sz="0" w:space="0" w:color="auto"/>
        <w:left w:val="none" w:sz="0" w:space="0" w:color="auto"/>
        <w:bottom w:val="none" w:sz="0" w:space="0" w:color="auto"/>
        <w:right w:val="none" w:sz="0" w:space="0" w:color="auto"/>
      </w:divBdr>
      <w:divsChild>
        <w:div w:id="1047536289">
          <w:marLeft w:val="0"/>
          <w:marRight w:val="0"/>
          <w:marTop w:val="0"/>
          <w:marBottom w:val="0"/>
          <w:divBdr>
            <w:top w:val="none" w:sz="0" w:space="0" w:color="auto"/>
            <w:left w:val="none" w:sz="0" w:space="0" w:color="auto"/>
            <w:bottom w:val="none" w:sz="0" w:space="0" w:color="auto"/>
            <w:right w:val="none" w:sz="0" w:space="0" w:color="auto"/>
          </w:divBdr>
        </w:div>
        <w:div w:id="2120561667">
          <w:marLeft w:val="0"/>
          <w:marRight w:val="0"/>
          <w:marTop w:val="0"/>
          <w:marBottom w:val="0"/>
          <w:divBdr>
            <w:top w:val="none" w:sz="0" w:space="0" w:color="auto"/>
            <w:left w:val="none" w:sz="0" w:space="0" w:color="auto"/>
            <w:bottom w:val="none" w:sz="0" w:space="0" w:color="auto"/>
            <w:right w:val="none" w:sz="0" w:space="0" w:color="auto"/>
          </w:divBdr>
        </w:div>
        <w:div w:id="1650087466">
          <w:marLeft w:val="0"/>
          <w:marRight w:val="0"/>
          <w:marTop w:val="0"/>
          <w:marBottom w:val="0"/>
          <w:divBdr>
            <w:top w:val="none" w:sz="0" w:space="0" w:color="auto"/>
            <w:left w:val="none" w:sz="0" w:space="0" w:color="auto"/>
            <w:bottom w:val="none" w:sz="0" w:space="0" w:color="auto"/>
            <w:right w:val="none" w:sz="0" w:space="0" w:color="auto"/>
          </w:divBdr>
        </w:div>
        <w:div w:id="1520701059">
          <w:marLeft w:val="0"/>
          <w:marRight w:val="0"/>
          <w:marTop w:val="0"/>
          <w:marBottom w:val="0"/>
          <w:divBdr>
            <w:top w:val="none" w:sz="0" w:space="0" w:color="auto"/>
            <w:left w:val="none" w:sz="0" w:space="0" w:color="auto"/>
            <w:bottom w:val="none" w:sz="0" w:space="0" w:color="auto"/>
            <w:right w:val="none" w:sz="0" w:space="0" w:color="auto"/>
          </w:divBdr>
          <w:divsChild>
            <w:div w:id="414474689">
              <w:marLeft w:val="0"/>
              <w:marRight w:val="0"/>
              <w:marTop w:val="0"/>
              <w:marBottom w:val="0"/>
              <w:divBdr>
                <w:top w:val="none" w:sz="0" w:space="0" w:color="auto"/>
                <w:left w:val="none" w:sz="0" w:space="0" w:color="auto"/>
                <w:bottom w:val="none" w:sz="0" w:space="0" w:color="auto"/>
                <w:right w:val="none" w:sz="0" w:space="0" w:color="auto"/>
              </w:divBdr>
            </w:div>
          </w:divsChild>
        </w:div>
        <w:div w:id="1091198763">
          <w:marLeft w:val="0"/>
          <w:marRight w:val="0"/>
          <w:marTop w:val="0"/>
          <w:marBottom w:val="0"/>
          <w:divBdr>
            <w:top w:val="none" w:sz="0" w:space="0" w:color="auto"/>
            <w:left w:val="none" w:sz="0" w:space="0" w:color="auto"/>
            <w:bottom w:val="none" w:sz="0" w:space="0" w:color="auto"/>
            <w:right w:val="none" w:sz="0" w:space="0" w:color="auto"/>
          </w:divBdr>
          <w:divsChild>
            <w:div w:id="1335887073">
              <w:marLeft w:val="0"/>
              <w:marRight w:val="0"/>
              <w:marTop w:val="0"/>
              <w:marBottom w:val="0"/>
              <w:divBdr>
                <w:top w:val="none" w:sz="0" w:space="0" w:color="auto"/>
                <w:left w:val="none" w:sz="0" w:space="0" w:color="auto"/>
                <w:bottom w:val="none" w:sz="0" w:space="0" w:color="auto"/>
                <w:right w:val="none" w:sz="0" w:space="0" w:color="auto"/>
              </w:divBdr>
            </w:div>
          </w:divsChild>
        </w:div>
        <w:div w:id="1827627366">
          <w:marLeft w:val="0"/>
          <w:marRight w:val="0"/>
          <w:marTop w:val="0"/>
          <w:marBottom w:val="0"/>
          <w:divBdr>
            <w:top w:val="none" w:sz="0" w:space="0" w:color="auto"/>
            <w:left w:val="none" w:sz="0" w:space="0" w:color="auto"/>
            <w:bottom w:val="none" w:sz="0" w:space="0" w:color="auto"/>
            <w:right w:val="none" w:sz="0" w:space="0" w:color="auto"/>
          </w:divBdr>
          <w:divsChild>
            <w:div w:id="103039861">
              <w:marLeft w:val="0"/>
              <w:marRight w:val="0"/>
              <w:marTop w:val="0"/>
              <w:marBottom w:val="0"/>
              <w:divBdr>
                <w:top w:val="none" w:sz="0" w:space="0" w:color="auto"/>
                <w:left w:val="none" w:sz="0" w:space="0" w:color="auto"/>
                <w:bottom w:val="none" w:sz="0" w:space="0" w:color="auto"/>
                <w:right w:val="none" w:sz="0" w:space="0" w:color="auto"/>
              </w:divBdr>
            </w:div>
            <w:div w:id="2108765935">
              <w:marLeft w:val="0"/>
              <w:marRight w:val="0"/>
              <w:marTop w:val="0"/>
              <w:marBottom w:val="0"/>
              <w:divBdr>
                <w:top w:val="none" w:sz="0" w:space="0" w:color="auto"/>
                <w:left w:val="none" w:sz="0" w:space="0" w:color="auto"/>
                <w:bottom w:val="none" w:sz="0" w:space="0" w:color="auto"/>
                <w:right w:val="none" w:sz="0" w:space="0" w:color="auto"/>
              </w:divBdr>
            </w:div>
            <w:div w:id="412046801">
              <w:marLeft w:val="0"/>
              <w:marRight w:val="0"/>
              <w:marTop w:val="0"/>
              <w:marBottom w:val="0"/>
              <w:divBdr>
                <w:top w:val="none" w:sz="0" w:space="0" w:color="auto"/>
                <w:left w:val="none" w:sz="0" w:space="0" w:color="auto"/>
                <w:bottom w:val="none" w:sz="0" w:space="0" w:color="auto"/>
                <w:right w:val="none" w:sz="0" w:space="0" w:color="auto"/>
              </w:divBdr>
            </w:div>
            <w:div w:id="1411082624">
              <w:marLeft w:val="0"/>
              <w:marRight w:val="0"/>
              <w:marTop w:val="0"/>
              <w:marBottom w:val="0"/>
              <w:divBdr>
                <w:top w:val="none" w:sz="0" w:space="0" w:color="auto"/>
                <w:left w:val="none" w:sz="0" w:space="0" w:color="auto"/>
                <w:bottom w:val="none" w:sz="0" w:space="0" w:color="auto"/>
                <w:right w:val="none" w:sz="0" w:space="0" w:color="auto"/>
              </w:divBdr>
            </w:div>
          </w:divsChild>
        </w:div>
        <w:div w:id="1018702491">
          <w:marLeft w:val="0"/>
          <w:marRight w:val="0"/>
          <w:marTop w:val="0"/>
          <w:marBottom w:val="0"/>
          <w:divBdr>
            <w:top w:val="none" w:sz="0" w:space="0" w:color="auto"/>
            <w:left w:val="none" w:sz="0" w:space="0" w:color="auto"/>
            <w:bottom w:val="none" w:sz="0" w:space="0" w:color="auto"/>
            <w:right w:val="none" w:sz="0" w:space="0" w:color="auto"/>
          </w:divBdr>
          <w:divsChild>
            <w:div w:id="933055446">
              <w:marLeft w:val="0"/>
              <w:marRight w:val="0"/>
              <w:marTop w:val="0"/>
              <w:marBottom w:val="0"/>
              <w:divBdr>
                <w:top w:val="none" w:sz="0" w:space="0" w:color="auto"/>
                <w:left w:val="none" w:sz="0" w:space="0" w:color="auto"/>
                <w:bottom w:val="none" w:sz="0" w:space="0" w:color="auto"/>
                <w:right w:val="none" w:sz="0" w:space="0" w:color="auto"/>
              </w:divBdr>
            </w:div>
            <w:div w:id="1695497849">
              <w:marLeft w:val="0"/>
              <w:marRight w:val="0"/>
              <w:marTop w:val="0"/>
              <w:marBottom w:val="0"/>
              <w:divBdr>
                <w:top w:val="none" w:sz="0" w:space="0" w:color="auto"/>
                <w:left w:val="none" w:sz="0" w:space="0" w:color="auto"/>
                <w:bottom w:val="none" w:sz="0" w:space="0" w:color="auto"/>
                <w:right w:val="none" w:sz="0" w:space="0" w:color="auto"/>
              </w:divBdr>
            </w:div>
            <w:div w:id="1243560815">
              <w:marLeft w:val="0"/>
              <w:marRight w:val="0"/>
              <w:marTop w:val="0"/>
              <w:marBottom w:val="0"/>
              <w:divBdr>
                <w:top w:val="none" w:sz="0" w:space="0" w:color="auto"/>
                <w:left w:val="none" w:sz="0" w:space="0" w:color="auto"/>
                <w:bottom w:val="none" w:sz="0" w:space="0" w:color="auto"/>
                <w:right w:val="none" w:sz="0" w:space="0" w:color="auto"/>
              </w:divBdr>
            </w:div>
            <w:div w:id="1030952603">
              <w:marLeft w:val="0"/>
              <w:marRight w:val="0"/>
              <w:marTop w:val="0"/>
              <w:marBottom w:val="0"/>
              <w:divBdr>
                <w:top w:val="none" w:sz="0" w:space="0" w:color="auto"/>
                <w:left w:val="none" w:sz="0" w:space="0" w:color="auto"/>
                <w:bottom w:val="none" w:sz="0" w:space="0" w:color="auto"/>
                <w:right w:val="none" w:sz="0" w:space="0" w:color="auto"/>
              </w:divBdr>
            </w:div>
            <w:div w:id="1406604424">
              <w:marLeft w:val="0"/>
              <w:marRight w:val="0"/>
              <w:marTop w:val="0"/>
              <w:marBottom w:val="0"/>
              <w:divBdr>
                <w:top w:val="none" w:sz="0" w:space="0" w:color="auto"/>
                <w:left w:val="none" w:sz="0" w:space="0" w:color="auto"/>
                <w:bottom w:val="none" w:sz="0" w:space="0" w:color="auto"/>
                <w:right w:val="none" w:sz="0" w:space="0" w:color="auto"/>
              </w:divBdr>
            </w:div>
            <w:div w:id="842545911">
              <w:marLeft w:val="0"/>
              <w:marRight w:val="0"/>
              <w:marTop w:val="0"/>
              <w:marBottom w:val="0"/>
              <w:divBdr>
                <w:top w:val="none" w:sz="0" w:space="0" w:color="auto"/>
                <w:left w:val="none" w:sz="0" w:space="0" w:color="auto"/>
                <w:bottom w:val="none" w:sz="0" w:space="0" w:color="auto"/>
                <w:right w:val="none" w:sz="0" w:space="0" w:color="auto"/>
              </w:divBdr>
            </w:div>
            <w:div w:id="1027684187">
              <w:marLeft w:val="0"/>
              <w:marRight w:val="0"/>
              <w:marTop w:val="0"/>
              <w:marBottom w:val="0"/>
              <w:divBdr>
                <w:top w:val="none" w:sz="0" w:space="0" w:color="auto"/>
                <w:left w:val="none" w:sz="0" w:space="0" w:color="auto"/>
                <w:bottom w:val="none" w:sz="0" w:space="0" w:color="auto"/>
                <w:right w:val="none" w:sz="0" w:space="0" w:color="auto"/>
              </w:divBdr>
            </w:div>
          </w:divsChild>
        </w:div>
        <w:div w:id="1942906722">
          <w:marLeft w:val="0"/>
          <w:marRight w:val="0"/>
          <w:marTop w:val="0"/>
          <w:marBottom w:val="0"/>
          <w:divBdr>
            <w:top w:val="none" w:sz="0" w:space="0" w:color="auto"/>
            <w:left w:val="none" w:sz="0" w:space="0" w:color="auto"/>
            <w:bottom w:val="none" w:sz="0" w:space="0" w:color="auto"/>
            <w:right w:val="none" w:sz="0" w:space="0" w:color="auto"/>
          </w:divBdr>
          <w:divsChild>
            <w:div w:id="2122072248">
              <w:marLeft w:val="0"/>
              <w:marRight w:val="0"/>
              <w:marTop w:val="0"/>
              <w:marBottom w:val="0"/>
              <w:divBdr>
                <w:top w:val="none" w:sz="0" w:space="0" w:color="auto"/>
                <w:left w:val="none" w:sz="0" w:space="0" w:color="auto"/>
                <w:bottom w:val="none" w:sz="0" w:space="0" w:color="auto"/>
                <w:right w:val="none" w:sz="0" w:space="0" w:color="auto"/>
              </w:divBdr>
            </w:div>
            <w:div w:id="1775321417">
              <w:marLeft w:val="0"/>
              <w:marRight w:val="0"/>
              <w:marTop w:val="0"/>
              <w:marBottom w:val="0"/>
              <w:divBdr>
                <w:top w:val="none" w:sz="0" w:space="0" w:color="auto"/>
                <w:left w:val="none" w:sz="0" w:space="0" w:color="auto"/>
                <w:bottom w:val="none" w:sz="0" w:space="0" w:color="auto"/>
                <w:right w:val="none" w:sz="0" w:space="0" w:color="auto"/>
              </w:divBdr>
            </w:div>
            <w:div w:id="953173023">
              <w:marLeft w:val="0"/>
              <w:marRight w:val="0"/>
              <w:marTop w:val="0"/>
              <w:marBottom w:val="0"/>
              <w:divBdr>
                <w:top w:val="none" w:sz="0" w:space="0" w:color="auto"/>
                <w:left w:val="none" w:sz="0" w:space="0" w:color="auto"/>
                <w:bottom w:val="none" w:sz="0" w:space="0" w:color="auto"/>
                <w:right w:val="none" w:sz="0" w:space="0" w:color="auto"/>
              </w:divBdr>
            </w:div>
          </w:divsChild>
        </w:div>
        <w:div w:id="1599411266">
          <w:marLeft w:val="0"/>
          <w:marRight w:val="0"/>
          <w:marTop w:val="0"/>
          <w:marBottom w:val="0"/>
          <w:divBdr>
            <w:top w:val="none" w:sz="0" w:space="0" w:color="auto"/>
            <w:left w:val="none" w:sz="0" w:space="0" w:color="auto"/>
            <w:bottom w:val="none" w:sz="0" w:space="0" w:color="auto"/>
            <w:right w:val="none" w:sz="0" w:space="0" w:color="auto"/>
          </w:divBdr>
          <w:divsChild>
            <w:div w:id="1389374746">
              <w:marLeft w:val="0"/>
              <w:marRight w:val="0"/>
              <w:marTop w:val="0"/>
              <w:marBottom w:val="0"/>
              <w:divBdr>
                <w:top w:val="none" w:sz="0" w:space="0" w:color="auto"/>
                <w:left w:val="none" w:sz="0" w:space="0" w:color="auto"/>
                <w:bottom w:val="none" w:sz="0" w:space="0" w:color="auto"/>
                <w:right w:val="none" w:sz="0" w:space="0" w:color="auto"/>
              </w:divBdr>
            </w:div>
            <w:div w:id="1357386601">
              <w:marLeft w:val="0"/>
              <w:marRight w:val="0"/>
              <w:marTop w:val="0"/>
              <w:marBottom w:val="0"/>
              <w:divBdr>
                <w:top w:val="none" w:sz="0" w:space="0" w:color="auto"/>
                <w:left w:val="none" w:sz="0" w:space="0" w:color="auto"/>
                <w:bottom w:val="none" w:sz="0" w:space="0" w:color="auto"/>
                <w:right w:val="none" w:sz="0" w:space="0" w:color="auto"/>
              </w:divBdr>
            </w:div>
            <w:div w:id="530805838">
              <w:marLeft w:val="0"/>
              <w:marRight w:val="0"/>
              <w:marTop w:val="0"/>
              <w:marBottom w:val="0"/>
              <w:divBdr>
                <w:top w:val="none" w:sz="0" w:space="0" w:color="auto"/>
                <w:left w:val="none" w:sz="0" w:space="0" w:color="auto"/>
                <w:bottom w:val="none" w:sz="0" w:space="0" w:color="auto"/>
                <w:right w:val="none" w:sz="0" w:space="0" w:color="auto"/>
              </w:divBdr>
            </w:div>
            <w:div w:id="189681946">
              <w:marLeft w:val="0"/>
              <w:marRight w:val="0"/>
              <w:marTop w:val="0"/>
              <w:marBottom w:val="0"/>
              <w:divBdr>
                <w:top w:val="none" w:sz="0" w:space="0" w:color="auto"/>
                <w:left w:val="none" w:sz="0" w:space="0" w:color="auto"/>
                <w:bottom w:val="none" w:sz="0" w:space="0" w:color="auto"/>
                <w:right w:val="none" w:sz="0" w:space="0" w:color="auto"/>
              </w:divBdr>
            </w:div>
            <w:div w:id="1754936386">
              <w:marLeft w:val="0"/>
              <w:marRight w:val="0"/>
              <w:marTop w:val="0"/>
              <w:marBottom w:val="0"/>
              <w:divBdr>
                <w:top w:val="none" w:sz="0" w:space="0" w:color="auto"/>
                <w:left w:val="none" w:sz="0" w:space="0" w:color="auto"/>
                <w:bottom w:val="none" w:sz="0" w:space="0" w:color="auto"/>
                <w:right w:val="none" w:sz="0" w:space="0" w:color="auto"/>
              </w:divBdr>
            </w:div>
          </w:divsChild>
        </w:div>
        <w:div w:id="552493">
          <w:marLeft w:val="0"/>
          <w:marRight w:val="0"/>
          <w:marTop w:val="0"/>
          <w:marBottom w:val="0"/>
          <w:divBdr>
            <w:top w:val="none" w:sz="0" w:space="0" w:color="auto"/>
            <w:left w:val="none" w:sz="0" w:space="0" w:color="auto"/>
            <w:bottom w:val="none" w:sz="0" w:space="0" w:color="auto"/>
            <w:right w:val="none" w:sz="0" w:space="0" w:color="auto"/>
          </w:divBdr>
          <w:divsChild>
            <w:div w:id="1092436023">
              <w:marLeft w:val="0"/>
              <w:marRight w:val="0"/>
              <w:marTop w:val="0"/>
              <w:marBottom w:val="0"/>
              <w:divBdr>
                <w:top w:val="none" w:sz="0" w:space="0" w:color="auto"/>
                <w:left w:val="none" w:sz="0" w:space="0" w:color="auto"/>
                <w:bottom w:val="none" w:sz="0" w:space="0" w:color="auto"/>
                <w:right w:val="none" w:sz="0" w:space="0" w:color="auto"/>
              </w:divBdr>
            </w:div>
            <w:div w:id="473178532">
              <w:marLeft w:val="0"/>
              <w:marRight w:val="0"/>
              <w:marTop w:val="0"/>
              <w:marBottom w:val="0"/>
              <w:divBdr>
                <w:top w:val="none" w:sz="0" w:space="0" w:color="auto"/>
                <w:left w:val="none" w:sz="0" w:space="0" w:color="auto"/>
                <w:bottom w:val="none" w:sz="0" w:space="0" w:color="auto"/>
                <w:right w:val="none" w:sz="0" w:space="0" w:color="auto"/>
              </w:divBdr>
            </w:div>
            <w:div w:id="746995899">
              <w:marLeft w:val="0"/>
              <w:marRight w:val="0"/>
              <w:marTop w:val="0"/>
              <w:marBottom w:val="0"/>
              <w:divBdr>
                <w:top w:val="none" w:sz="0" w:space="0" w:color="auto"/>
                <w:left w:val="none" w:sz="0" w:space="0" w:color="auto"/>
                <w:bottom w:val="none" w:sz="0" w:space="0" w:color="auto"/>
                <w:right w:val="none" w:sz="0" w:space="0" w:color="auto"/>
              </w:divBdr>
            </w:div>
            <w:div w:id="1492023292">
              <w:marLeft w:val="0"/>
              <w:marRight w:val="0"/>
              <w:marTop w:val="0"/>
              <w:marBottom w:val="0"/>
              <w:divBdr>
                <w:top w:val="none" w:sz="0" w:space="0" w:color="auto"/>
                <w:left w:val="none" w:sz="0" w:space="0" w:color="auto"/>
                <w:bottom w:val="none" w:sz="0" w:space="0" w:color="auto"/>
                <w:right w:val="none" w:sz="0" w:space="0" w:color="auto"/>
              </w:divBdr>
            </w:div>
            <w:div w:id="499924929">
              <w:marLeft w:val="0"/>
              <w:marRight w:val="0"/>
              <w:marTop w:val="0"/>
              <w:marBottom w:val="0"/>
              <w:divBdr>
                <w:top w:val="none" w:sz="0" w:space="0" w:color="auto"/>
                <w:left w:val="none" w:sz="0" w:space="0" w:color="auto"/>
                <w:bottom w:val="none" w:sz="0" w:space="0" w:color="auto"/>
                <w:right w:val="none" w:sz="0" w:space="0" w:color="auto"/>
              </w:divBdr>
            </w:div>
            <w:div w:id="1530949847">
              <w:marLeft w:val="0"/>
              <w:marRight w:val="0"/>
              <w:marTop w:val="0"/>
              <w:marBottom w:val="0"/>
              <w:divBdr>
                <w:top w:val="none" w:sz="0" w:space="0" w:color="auto"/>
                <w:left w:val="none" w:sz="0" w:space="0" w:color="auto"/>
                <w:bottom w:val="none" w:sz="0" w:space="0" w:color="auto"/>
                <w:right w:val="none" w:sz="0" w:space="0" w:color="auto"/>
              </w:divBdr>
            </w:div>
            <w:div w:id="20278442">
              <w:marLeft w:val="0"/>
              <w:marRight w:val="0"/>
              <w:marTop w:val="0"/>
              <w:marBottom w:val="0"/>
              <w:divBdr>
                <w:top w:val="none" w:sz="0" w:space="0" w:color="auto"/>
                <w:left w:val="none" w:sz="0" w:space="0" w:color="auto"/>
                <w:bottom w:val="none" w:sz="0" w:space="0" w:color="auto"/>
                <w:right w:val="none" w:sz="0" w:space="0" w:color="auto"/>
              </w:divBdr>
            </w:div>
            <w:div w:id="1425422500">
              <w:marLeft w:val="0"/>
              <w:marRight w:val="0"/>
              <w:marTop w:val="0"/>
              <w:marBottom w:val="0"/>
              <w:divBdr>
                <w:top w:val="none" w:sz="0" w:space="0" w:color="auto"/>
                <w:left w:val="none" w:sz="0" w:space="0" w:color="auto"/>
                <w:bottom w:val="none" w:sz="0" w:space="0" w:color="auto"/>
                <w:right w:val="none" w:sz="0" w:space="0" w:color="auto"/>
              </w:divBdr>
            </w:div>
            <w:div w:id="3303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3963</Words>
  <Characters>23784</Characters>
  <Application>Microsoft Office Word</Application>
  <DocSecurity>0</DocSecurity>
  <Lines>198</Lines>
  <Paragraphs>55</Paragraphs>
  <ScaleCrop>false</ScaleCrop>
  <Company/>
  <LinksUpToDate>false</LinksUpToDate>
  <CharactersWithSpaces>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Dombrowski</dc:creator>
  <cp:lastModifiedBy>Mariusz Dombrowski</cp:lastModifiedBy>
  <cp:revision>1</cp:revision>
  <dcterms:created xsi:type="dcterms:W3CDTF">2016-09-29T16:05:00Z</dcterms:created>
  <dcterms:modified xsi:type="dcterms:W3CDTF">2016-09-29T16:06:00Z</dcterms:modified>
</cp:coreProperties>
</file>